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23828" w14:textId="1991E99C" w:rsidR="000823F6" w:rsidRPr="00B941A9" w:rsidRDefault="000823F6" w:rsidP="00585ED6">
      <w:pPr>
        <w:pStyle w:val="BodyTextFirstIndent2"/>
        <w:widowControl w:val="0"/>
        <w:spacing w:after="0" w:line="276" w:lineRule="auto"/>
        <w:ind w:left="0" w:firstLine="0"/>
        <w:jc w:val="center"/>
        <w:rPr>
          <w:rFonts w:ascii="Barlow" w:hAnsi="Barlow" w:cs="Arial"/>
          <w:b/>
          <w:bCs/>
          <w:szCs w:val="24"/>
        </w:rPr>
      </w:pPr>
      <w:bookmarkStart w:id="0" w:name="_Hlk43739529"/>
      <w:r w:rsidRPr="00B941A9">
        <w:rPr>
          <w:rFonts w:ascii="Barlow" w:hAnsi="Barlow" w:cs="Arial"/>
          <w:b/>
          <w:bCs/>
          <w:szCs w:val="24"/>
        </w:rPr>
        <w:t>PASKOLOS SUTARTIS</w:t>
      </w:r>
      <w:r w:rsidR="003C66E9" w:rsidRPr="00B941A9">
        <w:rPr>
          <w:rFonts w:ascii="Barlow" w:hAnsi="Barlow" w:cs="Arial"/>
          <w:b/>
          <w:bCs/>
          <w:szCs w:val="24"/>
        </w:rPr>
        <w:t xml:space="preserve"> </w:t>
      </w:r>
      <w:r w:rsidRPr="00B941A9">
        <w:rPr>
          <w:rFonts w:ascii="Barlow" w:hAnsi="Barlow" w:cs="Arial"/>
          <w:b/>
          <w:bCs/>
          <w:szCs w:val="24"/>
        </w:rPr>
        <w:t xml:space="preserve">NR. </w:t>
      </w:r>
      <w:r w:rsidR="00EC5D55" w:rsidRPr="00B941A9">
        <w:rPr>
          <w:rFonts w:ascii="Barlow" w:hAnsi="Barlow" w:cs="Arial"/>
          <w:b/>
          <w:bCs/>
          <w:szCs w:val="24"/>
        </w:rPr>
        <w:t>TCovP-2021-</w:t>
      </w:r>
      <w:r w:rsidR="00570B98" w:rsidRPr="00B941A9">
        <w:rPr>
          <w:rFonts w:ascii="Barlow" w:hAnsi="Barlow" w:cs="Arial"/>
          <w:szCs w:val="24"/>
          <w:highlight w:val="lightGray"/>
        </w:rPr>
        <w:t>Sprendimo numeris</w:t>
      </w:r>
    </w:p>
    <w:p w14:paraId="49010104" w14:textId="77777777" w:rsidR="000823F6" w:rsidRPr="00B941A9" w:rsidRDefault="000823F6" w:rsidP="00585ED6">
      <w:pPr>
        <w:pStyle w:val="BodyTextFirstIndent2"/>
        <w:widowControl w:val="0"/>
        <w:spacing w:after="0" w:line="276" w:lineRule="auto"/>
        <w:ind w:left="0" w:firstLine="0"/>
        <w:jc w:val="center"/>
        <w:rPr>
          <w:rFonts w:ascii="Barlow" w:hAnsi="Barlow" w:cs="Arial"/>
          <w:b/>
          <w:bCs/>
          <w:sz w:val="22"/>
          <w:szCs w:val="22"/>
        </w:rPr>
      </w:pPr>
    </w:p>
    <w:p w14:paraId="4690CFEB" w14:textId="548B7255" w:rsidR="000823F6" w:rsidRPr="00B941A9" w:rsidRDefault="000823F6" w:rsidP="00585ED6">
      <w:pPr>
        <w:pStyle w:val="BodyText"/>
        <w:widowControl w:val="0"/>
        <w:spacing w:after="0" w:line="276" w:lineRule="auto"/>
        <w:jc w:val="center"/>
        <w:rPr>
          <w:rFonts w:ascii="Barlow" w:hAnsi="Barlow" w:cs="Arial"/>
          <w:sz w:val="22"/>
          <w:szCs w:val="22"/>
        </w:rPr>
      </w:pPr>
      <w:r w:rsidRPr="00B941A9">
        <w:rPr>
          <w:rFonts w:ascii="Barlow" w:hAnsi="Barlow" w:cs="Arial"/>
          <w:sz w:val="22"/>
          <w:szCs w:val="22"/>
        </w:rPr>
        <w:t>202</w:t>
      </w:r>
      <w:r w:rsidR="00CF56E8" w:rsidRPr="00B941A9">
        <w:rPr>
          <w:rFonts w:ascii="Barlow" w:hAnsi="Barlow" w:cs="Arial"/>
          <w:sz w:val="22"/>
          <w:szCs w:val="22"/>
        </w:rPr>
        <w:t>1</w:t>
      </w:r>
      <w:r w:rsidRPr="00B941A9">
        <w:rPr>
          <w:rFonts w:ascii="Barlow" w:hAnsi="Barlow" w:cs="Arial"/>
          <w:sz w:val="22"/>
          <w:szCs w:val="22"/>
        </w:rPr>
        <w:t xml:space="preserve"> m. [</w:t>
      </w:r>
      <w:r w:rsidRPr="00B941A9">
        <w:rPr>
          <w:rFonts w:ascii="Barlow" w:hAnsi="Barlow" w:cs="Arial"/>
          <w:sz w:val="22"/>
          <w:szCs w:val="22"/>
          <w:highlight w:val="lightGray"/>
        </w:rPr>
        <w:t>mėnesis</w:t>
      </w:r>
      <w:r w:rsidRPr="00B941A9">
        <w:rPr>
          <w:rFonts w:ascii="Barlow" w:hAnsi="Barlow" w:cs="Arial"/>
          <w:sz w:val="22"/>
          <w:szCs w:val="22"/>
        </w:rPr>
        <w:t>] [</w:t>
      </w:r>
      <w:r w:rsidRPr="00B941A9">
        <w:rPr>
          <w:rFonts w:ascii="Barlow" w:hAnsi="Barlow" w:cs="Arial"/>
          <w:sz w:val="22"/>
          <w:szCs w:val="22"/>
          <w:highlight w:val="lightGray"/>
        </w:rPr>
        <w:t>diena</w:t>
      </w:r>
      <w:r w:rsidRPr="00B941A9">
        <w:rPr>
          <w:rFonts w:ascii="Barlow" w:hAnsi="Barlow" w:cs="Arial"/>
          <w:sz w:val="22"/>
          <w:szCs w:val="22"/>
        </w:rPr>
        <w:t>] d.</w:t>
      </w:r>
    </w:p>
    <w:bookmarkEnd w:id="0"/>
    <w:p w14:paraId="1D7EAEBC" w14:textId="77777777" w:rsidR="00B941A9" w:rsidRPr="00B941A9" w:rsidRDefault="00B941A9" w:rsidP="00F21B39">
      <w:pPr>
        <w:pStyle w:val="BodyText"/>
        <w:widowControl w:val="0"/>
        <w:spacing w:after="0" w:line="276" w:lineRule="auto"/>
        <w:rPr>
          <w:rFonts w:ascii="Barlow" w:hAnsi="Barlow" w:cs="Arial"/>
          <w:sz w:val="22"/>
          <w:szCs w:val="22"/>
        </w:rPr>
      </w:pPr>
    </w:p>
    <w:p w14:paraId="7B0F540C" w14:textId="11E0B442" w:rsidR="000823F6" w:rsidRPr="00F21B39" w:rsidRDefault="000823F6" w:rsidP="00F21B39">
      <w:pPr>
        <w:overflowPunct/>
        <w:autoSpaceDE/>
        <w:autoSpaceDN/>
        <w:adjustRightInd/>
        <w:spacing w:after="160" w:line="259" w:lineRule="auto"/>
        <w:jc w:val="center"/>
        <w:textAlignment w:val="auto"/>
        <w:rPr>
          <w:rFonts w:ascii="Barlow" w:eastAsiaTheme="minorHAnsi" w:hAnsi="Barlow" w:cstheme="minorBidi"/>
          <w:b/>
          <w:bCs/>
          <w:color w:val="0078C3"/>
          <w:szCs w:val="24"/>
        </w:rPr>
      </w:pPr>
      <w:r w:rsidRPr="00B941A9">
        <w:rPr>
          <w:rFonts w:ascii="Barlow" w:eastAsiaTheme="minorHAnsi" w:hAnsi="Barlow" w:cstheme="minorBidi"/>
          <w:b/>
          <w:bCs/>
          <w:color w:val="0078C3"/>
          <w:szCs w:val="24"/>
        </w:rPr>
        <w:t>SPECIALIOSIOS SĄLYGOS</w:t>
      </w:r>
    </w:p>
    <w:p w14:paraId="16185416" w14:textId="58F44B52" w:rsidR="000823F6" w:rsidRPr="00B941A9" w:rsidRDefault="000823F6" w:rsidP="00585ED6">
      <w:pPr>
        <w:pStyle w:val="BodyTextFirstIndent"/>
        <w:spacing w:line="276" w:lineRule="auto"/>
        <w:ind w:firstLine="0"/>
        <w:jc w:val="both"/>
        <w:rPr>
          <w:rFonts w:ascii="Barlow" w:hAnsi="Barlow" w:cs="Arial"/>
          <w:sz w:val="22"/>
          <w:szCs w:val="22"/>
        </w:rPr>
      </w:pPr>
      <w:r w:rsidRPr="00B941A9">
        <w:rPr>
          <w:rFonts w:ascii="Barlow" w:hAnsi="Barlow" w:cs="Arial"/>
          <w:sz w:val="22"/>
          <w:szCs w:val="22"/>
        </w:rPr>
        <w:t>Šią paskolos sutartį (toliau – „Paskolos sutartis“) sudaro:</w:t>
      </w:r>
    </w:p>
    <w:p w14:paraId="3E5E900E" w14:textId="77777777" w:rsidR="000823F6" w:rsidRPr="00B941A9" w:rsidRDefault="000823F6" w:rsidP="00585ED6">
      <w:pPr>
        <w:spacing w:line="276" w:lineRule="auto"/>
        <w:ind w:right="45"/>
        <w:jc w:val="both"/>
        <w:rPr>
          <w:rFonts w:ascii="Barlow" w:hAnsi="Barlow" w:cs="Arial"/>
          <w:bCs/>
          <w:sz w:val="22"/>
          <w:szCs w:val="22"/>
        </w:rPr>
      </w:pPr>
    </w:p>
    <w:p w14:paraId="40D578EA" w14:textId="265E69DB" w:rsidR="000823F6" w:rsidRPr="00B941A9" w:rsidRDefault="00D72A23" w:rsidP="00585ED6">
      <w:pPr>
        <w:pStyle w:val="BodyTextFirstIndent"/>
        <w:spacing w:line="276" w:lineRule="auto"/>
        <w:ind w:firstLine="0"/>
        <w:jc w:val="both"/>
        <w:rPr>
          <w:rFonts w:ascii="Barlow" w:hAnsi="Barlow" w:cs="Arial"/>
          <w:b/>
          <w:bCs/>
          <w:sz w:val="22"/>
          <w:szCs w:val="22"/>
        </w:rPr>
      </w:pPr>
      <w:r w:rsidRPr="00B941A9">
        <w:rPr>
          <w:rFonts w:ascii="Barlow" w:hAnsi="Barlow" w:cs="Arial"/>
          <w:b/>
          <w:bCs/>
          <w:sz w:val="22"/>
          <w:szCs w:val="22"/>
        </w:rPr>
        <w:t>U</w:t>
      </w:r>
      <w:r w:rsidR="000823F6" w:rsidRPr="00B941A9">
        <w:rPr>
          <w:rFonts w:ascii="Barlow" w:hAnsi="Barlow" w:cs="Arial"/>
          <w:b/>
          <w:bCs/>
          <w:sz w:val="22"/>
          <w:szCs w:val="22"/>
        </w:rPr>
        <w:t>ždaroji akcinė bendrovė „</w:t>
      </w:r>
      <w:r w:rsidR="00220043" w:rsidRPr="00B941A9">
        <w:rPr>
          <w:rFonts w:ascii="Barlow" w:hAnsi="Barlow" w:cs="Arial"/>
          <w:b/>
          <w:bCs/>
          <w:sz w:val="22"/>
          <w:szCs w:val="22"/>
        </w:rPr>
        <w:t>INVESTICIJŲ IR VERSLO GARANTIJOS</w:t>
      </w:r>
      <w:r w:rsidR="000823F6" w:rsidRPr="00B941A9">
        <w:rPr>
          <w:rFonts w:ascii="Barlow" w:hAnsi="Barlow" w:cs="Arial"/>
          <w:b/>
          <w:bCs/>
          <w:sz w:val="22"/>
          <w:szCs w:val="22"/>
        </w:rPr>
        <w:t>“</w:t>
      </w:r>
      <w:r w:rsidR="00E77600" w:rsidRPr="00B941A9">
        <w:rPr>
          <w:rFonts w:ascii="Barlow" w:hAnsi="Barlow" w:cs="Arial"/>
          <w:b/>
          <w:bCs/>
          <w:sz w:val="22"/>
          <w:szCs w:val="22"/>
        </w:rPr>
        <w:t xml:space="preserve">, </w:t>
      </w:r>
      <w:r w:rsidR="00E77600" w:rsidRPr="00B941A9">
        <w:rPr>
          <w:rFonts w:ascii="Barlow" w:hAnsi="Barlow" w:cs="Arial"/>
          <w:sz w:val="22"/>
          <w:szCs w:val="22"/>
        </w:rPr>
        <w:t>toliau Invega</w:t>
      </w:r>
      <w:r w:rsidR="00B124DA" w:rsidRPr="00B941A9">
        <w:rPr>
          <w:rFonts w:ascii="Barlow" w:hAnsi="Barlow" w:cs="Arial"/>
          <w:sz w:val="22"/>
          <w:szCs w:val="22"/>
        </w:rPr>
        <w:t>,</w:t>
      </w:r>
      <w:r w:rsidR="003C66E9" w:rsidRPr="00B941A9">
        <w:rPr>
          <w:rFonts w:ascii="Barlow" w:hAnsi="Barlow" w:cs="Arial"/>
          <w:sz w:val="22"/>
          <w:szCs w:val="22"/>
        </w:rPr>
        <w:t xml:space="preserve"> </w:t>
      </w:r>
      <w:r w:rsidRPr="00B941A9">
        <w:rPr>
          <w:rFonts w:ascii="Barlow" w:hAnsi="Barlow" w:cs="Arial"/>
          <w:sz w:val="22"/>
          <w:szCs w:val="22"/>
        </w:rPr>
        <w:t xml:space="preserve">juridinio asmens kodas 110084026, </w:t>
      </w:r>
      <w:r w:rsidR="000823F6" w:rsidRPr="00B941A9">
        <w:rPr>
          <w:rFonts w:ascii="Barlow" w:hAnsi="Barlow" w:cs="Arial"/>
          <w:sz w:val="22"/>
          <w:szCs w:val="22"/>
        </w:rPr>
        <w:t xml:space="preserve">atstovaujama </w:t>
      </w:r>
      <w:r w:rsidR="00EC5D55" w:rsidRPr="00B941A9">
        <w:rPr>
          <w:rFonts w:ascii="Barlow" w:hAnsi="Barlow" w:cs="Arial"/>
          <w:sz w:val="22"/>
          <w:szCs w:val="22"/>
        </w:rPr>
        <w:t>Kreditavimo skyriaus vadov</w:t>
      </w:r>
      <w:r w:rsidR="00B124DA" w:rsidRPr="00B941A9">
        <w:rPr>
          <w:rFonts w:ascii="Barlow" w:hAnsi="Barlow" w:cs="Arial"/>
          <w:sz w:val="22"/>
          <w:szCs w:val="22"/>
        </w:rPr>
        <w:t>o</w:t>
      </w:r>
      <w:r w:rsidR="00EC5D55" w:rsidRPr="00B941A9">
        <w:rPr>
          <w:rFonts w:ascii="Barlow" w:hAnsi="Barlow" w:cs="Arial"/>
          <w:sz w:val="22"/>
          <w:szCs w:val="22"/>
        </w:rPr>
        <w:t xml:space="preserve"> Laimi</w:t>
      </w:r>
      <w:r w:rsidR="00B124DA" w:rsidRPr="00B941A9">
        <w:rPr>
          <w:rFonts w:ascii="Barlow" w:hAnsi="Barlow" w:cs="Arial"/>
          <w:sz w:val="22"/>
          <w:szCs w:val="22"/>
        </w:rPr>
        <w:t>o</w:t>
      </w:r>
      <w:r w:rsidR="00EC5D55" w:rsidRPr="00B941A9">
        <w:rPr>
          <w:rFonts w:ascii="Barlow" w:hAnsi="Barlow" w:cs="Arial"/>
          <w:sz w:val="22"/>
          <w:szCs w:val="22"/>
        </w:rPr>
        <w:t xml:space="preserve"> Kindur</w:t>
      </w:r>
      <w:r w:rsidR="00B124DA" w:rsidRPr="00B941A9">
        <w:rPr>
          <w:rFonts w:ascii="Barlow" w:hAnsi="Barlow" w:cs="Arial"/>
          <w:sz w:val="22"/>
          <w:szCs w:val="22"/>
        </w:rPr>
        <w:t>io</w:t>
      </w:r>
      <w:r w:rsidR="003C66E9" w:rsidRPr="00B941A9">
        <w:rPr>
          <w:rFonts w:ascii="Barlow" w:hAnsi="Barlow" w:cs="Arial"/>
          <w:sz w:val="22"/>
          <w:szCs w:val="22"/>
        </w:rPr>
        <w:t xml:space="preserve">, </w:t>
      </w:r>
      <w:r w:rsidR="000823F6" w:rsidRPr="00B941A9">
        <w:rPr>
          <w:rFonts w:ascii="Barlow" w:hAnsi="Barlow" w:cs="Arial"/>
          <w:sz w:val="22"/>
          <w:szCs w:val="22"/>
        </w:rPr>
        <w:t>registruotos buveinės adresas Konstitucijos pr. 7, 09308 Vilnius, Lietuva</w:t>
      </w:r>
      <w:r w:rsidR="003C66E9" w:rsidRPr="00B941A9">
        <w:rPr>
          <w:rFonts w:ascii="Barlow" w:hAnsi="Barlow" w:cs="Arial"/>
          <w:sz w:val="22"/>
          <w:szCs w:val="22"/>
        </w:rPr>
        <w:t xml:space="preserve">, </w:t>
      </w:r>
      <w:r w:rsidR="000823F6" w:rsidRPr="00B941A9">
        <w:rPr>
          <w:rFonts w:ascii="Barlow" w:hAnsi="Barlow" w:cs="Arial"/>
          <w:sz w:val="22"/>
          <w:szCs w:val="22"/>
        </w:rPr>
        <w:t xml:space="preserve">elektroninio pašto adresas </w:t>
      </w:r>
      <w:hyperlink r:id="rId8" w:history="1">
        <w:r w:rsidR="00B87D8D" w:rsidRPr="00B941A9">
          <w:rPr>
            <w:rStyle w:val="Hyperlink"/>
            <w:rFonts w:ascii="Barlow" w:hAnsi="Barlow" w:cs="Arial"/>
            <w:sz w:val="22"/>
            <w:szCs w:val="22"/>
          </w:rPr>
          <w:t>info</w:t>
        </w:r>
        <w:r w:rsidR="00B87D8D" w:rsidRPr="00B941A9">
          <w:rPr>
            <w:rStyle w:val="Hyperlink"/>
            <w:rFonts w:ascii="Barlow" w:hAnsi="Barlow" w:cs="Arial"/>
            <w:sz w:val="22"/>
            <w:szCs w:val="22"/>
            <w:lang w:val="en-US"/>
          </w:rPr>
          <w:t>@invega.lt</w:t>
        </w:r>
      </w:hyperlink>
      <w:r w:rsidR="00B87D8D" w:rsidRPr="00B941A9">
        <w:rPr>
          <w:rFonts w:ascii="Barlow" w:hAnsi="Barlow" w:cs="Arial"/>
          <w:sz w:val="22"/>
          <w:szCs w:val="22"/>
          <w:lang w:val="en-US"/>
        </w:rPr>
        <w:t xml:space="preserve"> </w:t>
      </w:r>
      <w:r w:rsidR="000823F6" w:rsidRPr="00B941A9">
        <w:rPr>
          <w:rFonts w:ascii="Barlow" w:hAnsi="Barlow" w:cs="Arial"/>
          <w:sz w:val="22"/>
          <w:szCs w:val="22"/>
        </w:rPr>
        <w:t>(toliau – „Invega“)</w:t>
      </w:r>
    </w:p>
    <w:p w14:paraId="588C7954" w14:textId="77777777" w:rsidR="000823F6" w:rsidRPr="00B941A9" w:rsidRDefault="000823F6" w:rsidP="00585ED6">
      <w:pPr>
        <w:pStyle w:val="BodyTextFirstIndent"/>
        <w:spacing w:line="276" w:lineRule="auto"/>
        <w:ind w:firstLine="709"/>
        <w:jc w:val="both"/>
        <w:rPr>
          <w:rFonts w:ascii="Barlow" w:hAnsi="Barlow" w:cs="Arial"/>
          <w:sz w:val="22"/>
          <w:szCs w:val="22"/>
        </w:rPr>
      </w:pPr>
    </w:p>
    <w:p w14:paraId="201780EE" w14:textId="595D5141" w:rsidR="000823F6" w:rsidRPr="00B941A9" w:rsidRDefault="00F946B2" w:rsidP="00585ED6">
      <w:pPr>
        <w:pStyle w:val="BodyTextFirstIndent"/>
        <w:spacing w:line="276" w:lineRule="auto"/>
        <w:ind w:firstLine="0"/>
        <w:jc w:val="both"/>
        <w:rPr>
          <w:rFonts w:ascii="Barlow" w:hAnsi="Barlow" w:cs="Arial"/>
          <w:sz w:val="22"/>
          <w:szCs w:val="22"/>
        </w:rPr>
      </w:pPr>
      <w:r w:rsidRPr="00B941A9">
        <w:rPr>
          <w:rFonts w:ascii="Barlow" w:hAnsi="Barlow" w:cs="Arial"/>
          <w:sz w:val="22"/>
          <w:szCs w:val="22"/>
        </w:rPr>
        <w:t>I</w:t>
      </w:r>
      <w:r w:rsidR="000823F6" w:rsidRPr="00B941A9">
        <w:rPr>
          <w:rFonts w:ascii="Barlow" w:hAnsi="Barlow" w:cs="Arial"/>
          <w:sz w:val="22"/>
          <w:szCs w:val="22"/>
        </w:rPr>
        <w:t>r</w:t>
      </w:r>
    </w:p>
    <w:p w14:paraId="44ADFFDF" w14:textId="77777777" w:rsidR="00F946B2" w:rsidRPr="00B941A9" w:rsidRDefault="00F946B2" w:rsidP="00585ED6">
      <w:pPr>
        <w:pStyle w:val="BodyTextFirstIndent"/>
        <w:spacing w:line="276" w:lineRule="auto"/>
        <w:ind w:firstLine="0"/>
        <w:jc w:val="both"/>
        <w:rPr>
          <w:rFonts w:ascii="Barlow" w:hAnsi="Barlow" w:cs="Arial"/>
          <w:sz w:val="22"/>
          <w:szCs w:val="22"/>
        </w:rPr>
      </w:pPr>
    </w:p>
    <w:p w14:paraId="254B42C8" w14:textId="48990F37" w:rsidR="000823F6" w:rsidRPr="00B941A9" w:rsidRDefault="000823F6" w:rsidP="00585ED6">
      <w:pPr>
        <w:pStyle w:val="BodyTextFirstIndent"/>
        <w:spacing w:line="276" w:lineRule="auto"/>
        <w:ind w:firstLine="0"/>
        <w:jc w:val="both"/>
        <w:rPr>
          <w:rFonts w:ascii="Barlow" w:hAnsi="Barlow" w:cs="Arial"/>
          <w:sz w:val="22"/>
          <w:szCs w:val="22"/>
        </w:rPr>
      </w:pPr>
      <w:r w:rsidRPr="00B941A9">
        <w:rPr>
          <w:rFonts w:ascii="Barlow" w:hAnsi="Barlow" w:cs="Arial"/>
          <w:b/>
          <w:bCs/>
          <w:sz w:val="22"/>
          <w:szCs w:val="22"/>
        </w:rPr>
        <w:t>[</w:t>
      </w:r>
      <w:r w:rsidRPr="00B941A9">
        <w:rPr>
          <w:rFonts w:ascii="Barlow" w:hAnsi="Barlow" w:cs="Arial"/>
          <w:b/>
          <w:bCs/>
          <w:sz w:val="22"/>
          <w:szCs w:val="22"/>
          <w:highlight w:val="lightGray"/>
        </w:rPr>
        <w:t>Pavadinimas</w:t>
      </w:r>
      <w:r w:rsidRPr="00B941A9">
        <w:rPr>
          <w:rFonts w:ascii="Barlow" w:hAnsi="Barlow" w:cs="Arial"/>
          <w:b/>
          <w:bCs/>
          <w:sz w:val="22"/>
          <w:szCs w:val="22"/>
        </w:rPr>
        <w:t>]</w:t>
      </w:r>
      <w:r w:rsidR="00D72A23" w:rsidRPr="00B941A9">
        <w:rPr>
          <w:rFonts w:ascii="Barlow" w:hAnsi="Barlow" w:cs="Arial"/>
          <w:b/>
          <w:bCs/>
          <w:sz w:val="22"/>
          <w:szCs w:val="22"/>
        </w:rPr>
        <w:t xml:space="preserve"> </w:t>
      </w:r>
      <w:r w:rsidR="00D72A23" w:rsidRPr="00B941A9">
        <w:rPr>
          <w:rFonts w:ascii="Barlow" w:hAnsi="Barlow" w:cs="Arial"/>
          <w:sz w:val="22"/>
          <w:szCs w:val="22"/>
        </w:rPr>
        <w:t>juridinio asmens kodas [</w:t>
      </w:r>
      <w:r w:rsidR="00D72A23" w:rsidRPr="00B941A9">
        <w:rPr>
          <w:rFonts w:ascii="Barlow" w:hAnsi="Barlow" w:cs="Arial"/>
          <w:sz w:val="22"/>
          <w:szCs w:val="22"/>
          <w:highlight w:val="lightGray"/>
        </w:rPr>
        <w:t>kodas</w:t>
      </w:r>
      <w:r w:rsidR="00D72A23" w:rsidRPr="00B941A9">
        <w:rPr>
          <w:rFonts w:ascii="Barlow" w:hAnsi="Barlow" w:cs="Arial"/>
          <w:sz w:val="22"/>
          <w:szCs w:val="22"/>
        </w:rPr>
        <w:t>]</w:t>
      </w:r>
      <w:r w:rsidRPr="00B941A9">
        <w:rPr>
          <w:rFonts w:ascii="Barlow" w:hAnsi="Barlow" w:cs="Arial"/>
          <w:sz w:val="22"/>
          <w:szCs w:val="22"/>
        </w:rPr>
        <w:t>,</w:t>
      </w:r>
      <w:r w:rsidR="00D72A23" w:rsidRPr="00B941A9">
        <w:rPr>
          <w:rFonts w:ascii="Barlow" w:hAnsi="Barlow" w:cs="Arial"/>
          <w:sz w:val="22"/>
          <w:szCs w:val="22"/>
        </w:rPr>
        <w:t xml:space="preserve"> </w:t>
      </w:r>
      <w:r w:rsidRPr="00B941A9">
        <w:rPr>
          <w:rFonts w:ascii="Barlow" w:hAnsi="Barlow" w:cs="Arial"/>
          <w:sz w:val="22"/>
          <w:szCs w:val="22"/>
        </w:rPr>
        <w:t>atstovaujama [</w:t>
      </w:r>
      <w:r w:rsidRPr="00B941A9">
        <w:rPr>
          <w:rFonts w:ascii="Barlow" w:hAnsi="Barlow" w:cs="Arial"/>
          <w:sz w:val="22"/>
          <w:szCs w:val="22"/>
          <w:highlight w:val="lightGray"/>
        </w:rPr>
        <w:t>pareigos</w:t>
      </w:r>
      <w:r w:rsidRPr="00B941A9">
        <w:rPr>
          <w:rFonts w:ascii="Barlow" w:hAnsi="Barlow" w:cs="Arial"/>
          <w:sz w:val="22"/>
          <w:szCs w:val="22"/>
        </w:rPr>
        <w:t>] [</w:t>
      </w:r>
      <w:r w:rsidRPr="00B941A9">
        <w:rPr>
          <w:rFonts w:ascii="Barlow" w:hAnsi="Barlow" w:cs="Arial"/>
          <w:sz w:val="22"/>
          <w:szCs w:val="22"/>
          <w:highlight w:val="lightGray"/>
        </w:rPr>
        <w:t>Vardas ir Pavardė</w:t>
      </w:r>
      <w:r w:rsidRPr="00B941A9">
        <w:rPr>
          <w:rFonts w:ascii="Barlow" w:hAnsi="Barlow" w:cs="Arial"/>
          <w:sz w:val="22"/>
          <w:szCs w:val="22"/>
        </w:rPr>
        <w:t>],</w:t>
      </w:r>
      <w:r w:rsidR="00D72A23" w:rsidRPr="00B941A9">
        <w:rPr>
          <w:rFonts w:ascii="Barlow" w:hAnsi="Barlow" w:cs="Arial"/>
          <w:sz w:val="22"/>
          <w:szCs w:val="22"/>
        </w:rPr>
        <w:t xml:space="preserve"> </w:t>
      </w:r>
    </w:p>
    <w:p w14:paraId="5B2B2692" w14:textId="5EB5C78D" w:rsidR="000823F6" w:rsidRPr="00B941A9" w:rsidRDefault="00D72A23" w:rsidP="00585ED6">
      <w:pPr>
        <w:pStyle w:val="BodyTextFirstIndent"/>
        <w:spacing w:line="276" w:lineRule="auto"/>
        <w:ind w:firstLine="0"/>
        <w:jc w:val="both"/>
        <w:rPr>
          <w:rFonts w:ascii="Barlow" w:hAnsi="Barlow" w:cs="Arial"/>
          <w:sz w:val="22"/>
          <w:szCs w:val="22"/>
        </w:rPr>
      </w:pPr>
      <w:r w:rsidRPr="00B941A9">
        <w:rPr>
          <w:rFonts w:ascii="Barlow" w:hAnsi="Barlow" w:cs="Arial"/>
          <w:sz w:val="22"/>
          <w:szCs w:val="22"/>
        </w:rPr>
        <w:t xml:space="preserve">registruotos buveinės </w:t>
      </w:r>
      <w:r w:rsidR="000823F6" w:rsidRPr="00B941A9">
        <w:rPr>
          <w:rFonts w:ascii="Barlow" w:hAnsi="Barlow" w:cs="Arial"/>
          <w:sz w:val="22"/>
          <w:szCs w:val="22"/>
        </w:rPr>
        <w:t>adresas [</w:t>
      </w:r>
      <w:r w:rsidR="000823F6" w:rsidRPr="00B941A9">
        <w:rPr>
          <w:rFonts w:ascii="Barlow" w:hAnsi="Barlow" w:cs="Arial"/>
          <w:sz w:val="22"/>
          <w:szCs w:val="22"/>
          <w:highlight w:val="lightGray"/>
        </w:rPr>
        <w:t>Adresas</w:t>
      </w:r>
      <w:r w:rsidR="000823F6" w:rsidRPr="00B941A9">
        <w:rPr>
          <w:rFonts w:ascii="Barlow" w:hAnsi="Barlow" w:cs="Arial"/>
          <w:sz w:val="22"/>
          <w:szCs w:val="22"/>
        </w:rPr>
        <w:t>]</w:t>
      </w:r>
      <w:r w:rsidRPr="00B941A9">
        <w:rPr>
          <w:rFonts w:ascii="Barlow" w:hAnsi="Barlow" w:cs="Arial"/>
          <w:sz w:val="22"/>
          <w:szCs w:val="22"/>
        </w:rPr>
        <w:t xml:space="preserve">, </w:t>
      </w:r>
      <w:r w:rsidR="000823F6" w:rsidRPr="00B941A9">
        <w:rPr>
          <w:rFonts w:ascii="Barlow" w:hAnsi="Barlow" w:cs="Arial"/>
          <w:sz w:val="22"/>
          <w:szCs w:val="22"/>
        </w:rPr>
        <w:t>elektroninio pašto adresas [</w:t>
      </w:r>
      <w:r w:rsidR="000823F6" w:rsidRPr="00B941A9">
        <w:rPr>
          <w:rFonts w:ascii="Barlow" w:hAnsi="Barlow" w:cs="Arial"/>
          <w:sz w:val="22"/>
          <w:szCs w:val="22"/>
          <w:highlight w:val="lightGray"/>
        </w:rPr>
        <w:t>adresas</w:t>
      </w:r>
      <w:r w:rsidR="000823F6" w:rsidRPr="00B941A9">
        <w:rPr>
          <w:rFonts w:ascii="Barlow" w:hAnsi="Barlow" w:cs="Arial"/>
          <w:sz w:val="22"/>
          <w:szCs w:val="22"/>
        </w:rPr>
        <w:t>]</w:t>
      </w:r>
      <w:r w:rsidRPr="00B941A9">
        <w:rPr>
          <w:rFonts w:ascii="Barlow" w:hAnsi="Barlow" w:cs="Arial"/>
          <w:sz w:val="22"/>
          <w:szCs w:val="22"/>
        </w:rPr>
        <w:t xml:space="preserve"> </w:t>
      </w:r>
      <w:r w:rsidR="000823F6" w:rsidRPr="00B941A9">
        <w:rPr>
          <w:rFonts w:ascii="Barlow" w:hAnsi="Barlow" w:cs="Arial"/>
          <w:sz w:val="22"/>
          <w:szCs w:val="22"/>
        </w:rPr>
        <w:t>(toliau – „Paskolos gavėjas“)</w:t>
      </w:r>
    </w:p>
    <w:p w14:paraId="2173A042" w14:textId="77777777" w:rsidR="000823F6" w:rsidRPr="00B941A9" w:rsidRDefault="000823F6" w:rsidP="00585ED6">
      <w:pPr>
        <w:pStyle w:val="BodyTextFirstIndent"/>
        <w:spacing w:line="276" w:lineRule="auto"/>
        <w:ind w:firstLine="0"/>
        <w:jc w:val="both"/>
        <w:rPr>
          <w:rFonts w:ascii="Barlow" w:hAnsi="Barlow" w:cs="Arial"/>
          <w:sz w:val="22"/>
          <w:szCs w:val="22"/>
        </w:rPr>
      </w:pPr>
    </w:p>
    <w:p w14:paraId="6BD7C90F" w14:textId="77777777" w:rsidR="000823F6" w:rsidRPr="00B941A9" w:rsidRDefault="000823F6" w:rsidP="00585ED6">
      <w:pPr>
        <w:pStyle w:val="BodyTextFirstIndent"/>
        <w:spacing w:line="276" w:lineRule="auto"/>
        <w:ind w:firstLine="0"/>
        <w:jc w:val="both"/>
        <w:rPr>
          <w:rFonts w:ascii="Barlow" w:hAnsi="Barlow" w:cs="Arial"/>
          <w:sz w:val="22"/>
          <w:szCs w:val="22"/>
        </w:rPr>
      </w:pPr>
      <w:r w:rsidRPr="00B941A9">
        <w:rPr>
          <w:rFonts w:ascii="Barlow" w:hAnsi="Barlow" w:cs="Arial"/>
          <w:sz w:val="22"/>
          <w:szCs w:val="22"/>
        </w:rPr>
        <w:t>(toliau kiekvienas atskirai – „Šalis“, o abu kartu – „Šalys“).</w:t>
      </w:r>
    </w:p>
    <w:p w14:paraId="5049306C" w14:textId="77777777" w:rsidR="000823F6" w:rsidRPr="00B941A9" w:rsidRDefault="000823F6" w:rsidP="00585ED6">
      <w:pPr>
        <w:pStyle w:val="BodyTextFirstIndent"/>
        <w:spacing w:line="276" w:lineRule="auto"/>
        <w:ind w:firstLine="0"/>
        <w:jc w:val="both"/>
        <w:rPr>
          <w:rFonts w:ascii="Barlow" w:hAnsi="Barlow" w:cs="Arial"/>
          <w:sz w:val="22"/>
          <w:szCs w:val="22"/>
        </w:rPr>
      </w:pPr>
    </w:p>
    <w:p w14:paraId="22D36F56" w14:textId="493D0DD5" w:rsidR="000823F6" w:rsidRPr="00B941A9" w:rsidRDefault="000823F6" w:rsidP="00585ED6">
      <w:pPr>
        <w:pStyle w:val="BodyTextFirstIndent"/>
        <w:spacing w:line="276" w:lineRule="auto"/>
        <w:ind w:firstLine="0"/>
        <w:jc w:val="both"/>
        <w:rPr>
          <w:rFonts w:ascii="Barlow" w:hAnsi="Barlow" w:cs="Arial"/>
          <w:sz w:val="22"/>
          <w:szCs w:val="22"/>
        </w:rPr>
      </w:pPr>
      <w:r w:rsidRPr="00B941A9">
        <w:rPr>
          <w:rFonts w:ascii="Barlow" w:hAnsi="Barlow" w:cs="Arial"/>
          <w:sz w:val="22"/>
          <w:szCs w:val="22"/>
        </w:rPr>
        <w:t>Paskolos sutartis susideda iš šių Specialiųjų sąlygų ir Bendrųjų sąlygų,</w:t>
      </w:r>
      <w:r w:rsidR="00504E84" w:rsidRPr="00B941A9">
        <w:rPr>
          <w:rFonts w:ascii="Barlow" w:hAnsi="Barlow" w:cs="Arial"/>
          <w:sz w:val="22"/>
          <w:szCs w:val="22"/>
        </w:rPr>
        <w:t xml:space="preserve"> ir jei nurodyt</w:t>
      </w:r>
      <w:r w:rsidR="005A4F72" w:rsidRPr="00B941A9">
        <w:rPr>
          <w:rFonts w:ascii="Barlow" w:hAnsi="Barlow" w:cs="Arial"/>
          <w:sz w:val="22"/>
          <w:szCs w:val="22"/>
        </w:rPr>
        <w:t>a</w:t>
      </w:r>
      <w:r w:rsidR="00220043" w:rsidRPr="00B941A9">
        <w:rPr>
          <w:rFonts w:ascii="Barlow" w:hAnsi="Barlow" w:cs="Arial"/>
          <w:sz w:val="22"/>
          <w:szCs w:val="22"/>
        </w:rPr>
        <w:t xml:space="preserve">, kitų </w:t>
      </w:r>
      <w:r w:rsidR="00504E84" w:rsidRPr="00B941A9">
        <w:rPr>
          <w:rFonts w:ascii="Barlow" w:hAnsi="Barlow" w:cs="Arial"/>
          <w:sz w:val="22"/>
          <w:szCs w:val="22"/>
        </w:rPr>
        <w:t xml:space="preserve">priedų prie </w:t>
      </w:r>
      <w:r w:rsidR="00220043" w:rsidRPr="00B941A9">
        <w:rPr>
          <w:rFonts w:ascii="Barlow" w:hAnsi="Barlow" w:cs="Arial"/>
          <w:sz w:val="22"/>
          <w:szCs w:val="22"/>
        </w:rPr>
        <w:t>P</w:t>
      </w:r>
      <w:r w:rsidR="00504E84" w:rsidRPr="00B941A9">
        <w:rPr>
          <w:rFonts w:ascii="Barlow" w:hAnsi="Barlow" w:cs="Arial"/>
          <w:sz w:val="22"/>
          <w:szCs w:val="22"/>
        </w:rPr>
        <w:t>askolos sutarties,</w:t>
      </w:r>
      <w:r w:rsidRPr="00B941A9">
        <w:rPr>
          <w:rFonts w:ascii="Barlow" w:hAnsi="Barlow" w:cs="Arial"/>
          <w:sz w:val="22"/>
          <w:szCs w:val="22"/>
        </w:rPr>
        <w:t xml:space="preserve"> kuri</w:t>
      </w:r>
      <w:r w:rsidR="00220043" w:rsidRPr="00B941A9">
        <w:rPr>
          <w:rFonts w:ascii="Barlow" w:hAnsi="Barlow" w:cs="Arial"/>
          <w:sz w:val="22"/>
          <w:szCs w:val="22"/>
        </w:rPr>
        <w:t>e</w:t>
      </w:r>
      <w:r w:rsidRPr="00B941A9">
        <w:rPr>
          <w:rFonts w:ascii="Barlow" w:hAnsi="Barlow" w:cs="Arial"/>
          <w:sz w:val="22"/>
          <w:szCs w:val="22"/>
        </w:rPr>
        <w:t xml:space="preserve"> Šalių </w:t>
      </w:r>
      <w:r w:rsidR="00220043" w:rsidRPr="00B941A9">
        <w:rPr>
          <w:rFonts w:ascii="Barlow" w:hAnsi="Barlow" w:cs="Arial"/>
          <w:sz w:val="22"/>
          <w:szCs w:val="22"/>
        </w:rPr>
        <w:t xml:space="preserve">pasirašomi </w:t>
      </w:r>
      <w:r w:rsidRPr="00B941A9">
        <w:rPr>
          <w:rFonts w:ascii="Barlow" w:hAnsi="Barlow" w:cs="Arial"/>
          <w:sz w:val="22"/>
          <w:szCs w:val="22"/>
        </w:rPr>
        <w:t xml:space="preserve">kartu su šiomis Specialiosiomis sąlygomis. </w:t>
      </w:r>
    </w:p>
    <w:p w14:paraId="2462F063" w14:textId="77777777" w:rsidR="000823F6" w:rsidRPr="00B941A9" w:rsidRDefault="000823F6" w:rsidP="00585ED6">
      <w:pPr>
        <w:pStyle w:val="BodyTextFirstIndent"/>
        <w:spacing w:line="276" w:lineRule="auto"/>
        <w:ind w:firstLine="0"/>
        <w:jc w:val="both"/>
        <w:rPr>
          <w:rFonts w:ascii="Barlow" w:hAnsi="Barlow" w:cs="Arial"/>
          <w:sz w:val="22"/>
          <w:szCs w:val="22"/>
        </w:rPr>
      </w:pPr>
    </w:p>
    <w:p w14:paraId="02ACDE02" w14:textId="77777777" w:rsidR="000823F6" w:rsidRPr="00B941A9" w:rsidRDefault="000823F6" w:rsidP="00585ED6">
      <w:pPr>
        <w:pStyle w:val="BodyTextFirstIndent"/>
        <w:spacing w:line="276" w:lineRule="auto"/>
        <w:ind w:firstLine="0"/>
        <w:jc w:val="both"/>
        <w:rPr>
          <w:rFonts w:ascii="Barlow" w:hAnsi="Barlow" w:cs="Arial"/>
          <w:sz w:val="22"/>
          <w:szCs w:val="22"/>
        </w:rPr>
      </w:pPr>
      <w:r w:rsidRPr="00B941A9">
        <w:rPr>
          <w:rFonts w:ascii="Barlow" w:hAnsi="Barlow" w:cs="Arial"/>
          <w:sz w:val="22"/>
          <w:szCs w:val="22"/>
        </w:rPr>
        <w:t>Visos šiose Specialiosiose sąlygose vartojamos iš didžiosios raidės rašomos sąvokos turi Bendrosiose sąlygose apibrėžtą reikšmę bei yra atitinkamai aiškinamos, jeigu kontekstas akivaizdžiai nereikalauja kitaip. Esant prieštaravimų tarp Specialiųjų sąlygų ir Bendrųjų sąlygų, taikomos Specialiosios sąlygos.</w:t>
      </w:r>
    </w:p>
    <w:p w14:paraId="351609FA" w14:textId="77777777" w:rsidR="00B941A9" w:rsidRPr="00B941A9" w:rsidRDefault="00B941A9" w:rsidP="00585ED6">
      <w:pPr>
        <w:pStyle w:val="BodyTextFirstIndent"/>
        <w:spacing w:line="276" w:lineRule="auto"/>
        <w:ind w:firstLine="0"/>
        <w:jc w:val="both"/>
        <w:rPr>
          <w:rFonts w:ascii="Barlow" w:hAnsi="Barlow" w:cs="Arial"/>
          <w:sz w:val="22"/>
          <w:szCs w:val="22"/>
        </w:rPr>
      </w:pPr>
    </w:p>
    <w:p w14:paraId="42091CC3" w14:textId="7470141A" w:rsidR="000823F6" w:rsidRPr="00F21B39" w:rsidRDefault="000823F6" w:rsidP="00F21B39">
      <w:pPr>
        <w:overflowPunct/>
        <w:autoSpaceDE/>
        <w:autoSpaceDN/>
        <w:adjustRightInd/>
        <w:spacing w:after="160" w:line="259" w:lineRule="auto"/>
        <w:jc w:val="center"/>
        <w:textAlignment w:val="auto"/>
        <w:rPr>
          <w:rFonts w:ascii="Barlow" w:eastAsiaTheme="minorHAnsi" w:hAnsi="Barlow" w:cstheme="minorBidi"/>
          <w:b/>
          <w:bCs/>
          <w:color w:val="0078C3"/>
          <w:szCs w:val="24"/>
        </w:rPr>
      </w:pPr>
      <w:r w:rsidRPr="00B941A9">
        <w:rPr>
          <w:rFonts w:ascii="Barlow" w:eastAsiaTheme="minorHAnsi" w:hAnsi="Barlow" w:cstheme="minorBidi"/>
          <w:b/>
          <w:bCs/>
          <w:color w:val="0078C3"/>
          <w:szCs w:val="24"/>
        </w:rPr>
        <w:t>PAGRINDINĖS PASKOLOS SĄLYGOS</w:t>
      </w:r>
      <w:bookmarkStart w:id="1" w:name="_Ref42766328"/>
    </w:p>
    <w:p w14:paraId="72A12F51" w14:textId="2C2B927F" w:rsidR="000823F6" w:rsidRPr="00B941A9" w:rsidRDefault="000823F6" w:rsidP="00585ED6">
      <w:pPr>
        <w:pStyle w:val="Heading2"/>
        <w:numPr>
          <w:ilvl w:val="0"/>
          <w:numId w:val="0"/>
        </w:numPr>
        <w:tabs>
          <w:tab w:val="left" w:pos="709"/>
        </w:tabs>
        <w:spacing w:before="0" w:line="276" w:lineRule="auto"/>
        <w:ind w:left="602" w:hanging="576"/>
        <w:rPr>
          <w:rFonts w:ascii="Barlow" w:hAnsi="Barlow" w:cs="Arial"/>
          <w:b/>
          <w:color w:val="auto"/>
          <w:sz w:val="22"/>
          <w:szCs w:val="22"/>
        </w:rPr>
      </w:pPr>
      <w:r w:rsidRPr="00B941A9">
        <w:rPr>
          <w:rFonts w:ascii="Barlow" w:hAnsi="Barlow" w:cs="Arial"/>
          <w:color w:val="auto"/>
          <w:sz w:val="22"/>
          <w:szCs w:val="22"/>
        </w:rPr>
        <w:t>Pagrindinės Paskolos gavėjui suteikiamos Paskolos sąlygos</w:t>
      </w:r>
      <w:bookmarkEnd w:id="1"/>
      <w:r w:rsidRPr="00B941A9">
        <w:rPr>
          <w:rFonts w:ascii="Barlow" w:hAnsi="Barlow" w:cs="Arial"/>
          <w:color w:val="auto"/>
          <w:sz w:val="22"/>
          <w:szCs w:val="22"/>
        </w:rPr>
        <w:t>:</w:t>
      </w:r>
    </w:p>
    <w:p w14:paraId="2CA12565" w14:textId="77777777" w:rsidR="000823F6" w:rsidRPr="00B941A9" w:rsidRDefault="000823F6" w:rsidP="00585ED6">
      <w:pPr>
        <w:spacing w:line="276" w:lineRule="auto"/>
        <w:rPr>
          <w:rFonts w:ascii="Barlow" w:hAnsi="Barlow" w:cs="Arial"/>
          <w:sz w:val="22"/>
          <w:szCs w:val="22"/>
        </w:rPr>
      </w:pPr>
    </w:p>
    <w:tbl>
      <w:tblPr>
        <w:tblW w:w="5002" w:type="pct"/>
        <w:tblInd w:w="-5" w:type="dxa"/>
        <w:tblLook w:val="0000" w:firstRow="0" w:lastRow="0" w:firstColumn="0" w:lastColumn="0" w:noHBand="0" w:noVBand="0"/>
      </w:tblPr>
      <w:tblGrid>
        <w:gridCol w:w="2978"/>
        <w:gridCol w:w="6988"/>
      </w:tblGrid>
      <w:tr w:rsidR="00C31F52" w:rsidRPr="00B941A9" w14:paraId="4E8D2497" w14:textId="77777777" w:rsidTr="00F946B2">
        <w:trPr>
          <w:trHeight w:val="64"/>
        </w:trPr>
        <w:tc>
          <w:tcPr>
            <w:tcW w:w="149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F96FE4" w14:textId="2B3A5460" w:rsidR="00C31F52" w:rsidRPr="00B941A9" w:rsidRDefault="00C31F52" w:rsidP="00585ED6">
            <w:pPr>
              <w:pStyle w:val="ListParagraph"/>
              <w:numPr>
                <w:ilvl w:val="0"/>
                <w:numId w:val="5"/>
              </w:numPr>
              <w:spacing w:line="276" w:lineRule="auto"/>
              <w:ind w:left="316" w:hanging="316"/>
              <w:rPr>
                <w:rFonts w:ascii="Barlow" w:hAnsi="Barlow" w:cs="Arial"/>
                <w:b/>
                <w:sz w:val="22"/>
                <w:szCs w:val="22"/>
              </w:rPr>
            </w:pPr>
            <w:r w:rsidRPr="00B941A9">
              <w:rPr>
                <w:rFonts w:ascii="Barlow" w:hAnsi="Barlow" w:cs="Arial"/>
                <w:b/>
                <w:sz w:val="22"/>
                <w:szCs w:val="22"/>
              </w:rPr>
              <w:t>Aprašas</w:t>
            </w:r>
          </w:p>
        </w:tc>
        <w:tc>
          <w:tcPr>
            <w:tcW w:w="3506" w:type="pct"/>
            <w:tcBorders>
              <w:top w:val="single" w:sz="4" w:space="0" w:color="auto"/>
              <w:left w:val="single" w:sz="4" w:space="0" w:color="auto"/>
              <w:bottom w:val="single" w:sz="4" w:space="0" w:color="auto"/>
              <w:right w:val="single" w:sz="4" w:space="0" w:color="auto"/>
            </w:tcBorders>
            <w:vAlign w:val="center"/>
          </w:tcPr>
          <w:p w14:paraId="274649E2" w14:textId="439481B0" w:rsidR="00C31F52" w:rsidRPr="00B941A9" w:rsidRDefault="00C31F52" w:rsidP="00585ED6">
            <w:pPr>
              <w:spacing w:line="276" w:lineRule="auto"/>
              <w:jc w:val="both"/>
              <w:rPr>
                <w:rFonts w:ascii="Barlow" w:hAnsi="Barlow" w:cs="Arial"/>
                <w:bCs/>
                <w:sz w:val="22"/>
                <w:szCs w:val="22"/>
              </w:rPr>
            </w:pPr>
            <w:r w:rsidRPr="00B941A9">
              <w:rPr>
                <w:rFonts w:ascii="Barlow" w:hAnsi="Barlow" w:cs="Arial"/>
                <w:bCs/>
                <w:sz w:val="22"/>
                <w:szCs w:val="22"/>
              </w:rPr>
              <w:t xml:space="preserve">Paskola suteikta vadovaujantis </w:t>
            </w:r>
            <w:r w:rsidR="00E5735A" w:rsidRPr="00B941A9">
              <w:rPr>
                <w:rFonts w:ascii="Barlow" w:hAnsi="Barlow" w:cs="Arial"/>
                <w:bCs/>
                <w:sz w:val="22"/>
                <w:szCs w:val="22"/>
              </w:rPr>
              <w:t xml:space="preserve">skatinamosios finansinės priemonės „Tiesioginės Covid-19 paskolos“ įgyvendinimo sąlygų </w:t>
            </w:r>
            <w:r w:rsidRPr="00B941A9">
              <w:rPr>
                <w:rFonts w:ascii="Barlow" w:hAnsi="Barlow" w:cs="Arial"/>
                <w:bCs/>
                <w:sz w:val="22"/>
                <w:szCs w:val="22"/>
              </w:rPr>
              <w:t>aprašu</w:t>
            </w:r>
            <w:r w:rsidR="00E5735A" w:rsidRPr="00B941A9">
              <w:rPr>
                <w:rFonts w:ascii="Barlow" w:hAnsi="Barlow" w:cs="Arial"/>
                <w:bCs/>
                <w:sz w:val="22"/>
                <w:szCs w:val="22"/>
              </w:rPr>
              <w:t>,</w:t>
            </w:r>
            <w:r w:rsidRPr="00B941A9">
              <w:rPr>
                <w:rFonts w:ascii="Barlow" w:hAnsi="Barlow" w:cs="Arial"/>
                <w:bCs/>
                <w:sz w:val="22"/>
                <w:szCs w:val="22"/>
              </w:rPr>
              <w:t xml:space="preserve"> patvirtintu</w:t>
            </w:r>
            <w:r w:rsidR="003D4C98" w:rsidRPr="00B941A9">
              <w:rPr>
                <w:rFonts w:ascii="Barlow" w:hAnsi="Barlow"/>
                <w:sz w:val="22"/>
                <w:szCs w:val="22"/>
              </w:rPr>
              <w:t xml:space="preserve"> </w:t>
            </w:r>
            <w:r w:rsidR="003D4C98" w:rsidRPr="00B941A9">
              <w:rPr>
                <w:rFonts w:ascii="Barlow" w:hAnsi="Barlow" w:cs="Arial"/>
                <w:bCs/>
                <w:sz w:val="22"/>
                <w:szCs w:val="22"/>
              </w:rPr>
              <w:t xml:space="preserve">UAB „Investicijų ir verslo garantijos“ generalinio direktoriaus 2021 m. </w:t>
            </w:r>
            <w:r w:rsidR="00C82ED9">
              <w:rPr>
                <w:rFonts w:ascii="Barlow" w:hAnsi="Barlow" w:cs="Arial"/>
                <w:bCs/>
                <w:sz w:val="22"/>
                <w:szCs w:val="22"/>
              </w:rPr>
              <w:t>sausio 19</w:t>
            </w:r>
            <w:r w:rsidR="003D4C98" w:rsidRPr="00B941A9">
              <w:rPr>
                <w:rFonts w:ascii="Barlow" w:hAnsi="Barlow" w:cs="Arial"/>
                <w:bCs/>
                <w:sz w:val="22"/>
                <w:szCs w:val="22"/>
              </w:rPr>
              <w:t xml:space="preserve"> d. įsakymu Nr. B</w:t>
            </w:r>
            <w:r w:rsidR="00C82ED9">
              <w:rPr>
                <w:rFonts w:ascii="Barlow" w:hAnsi="Barlow" w:cs="Arial"/>
                <w:bCs/>
                <w:sz w:val="22"/>
                <w:szCs w:val="22"/>
              </w:rPr>
              <w:t>-14</w:t>
            </w:r>
          </w:p>
        </w:tc>
      </w:tr>
      <w:tr w:rsidR="000823F6" w:rsidRPr="00B941A9" w14:paraId="0FE87EF2" w14:textId="77777777" w:rsidTr="00F946B2">
        <w:trPr>
          <w:trHeight w:val="64"/>
        </w:trPr>
        <w:tc>
          <w:tcPr>
            <w:tcW w:w="149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246DFB" w14:textId="2F3B7DC6" w:rsidR="000823F6" w:rsidRPr="00B941A9" w:rsidRDefault="000823F6" w:rsidP="00585ED6">
            <w:pPr>
              <w:pStyle w:val="ListParagraph"/>
              <w:numPr>
                <w:ilvl w:val="0"/>
                <w:numId w:val="5"/>
              </w:numPr>
              <w:spacing w:line="276" w:lineRule="auto"/>
              <w:ind w:left="316" w:hanging="316"/>
              <w:rPr>
                <w:rFonts w:ascii="Barlow" w:hAnsi="Barlow" w:cs="Arial"/>
                <w:b/>
                <w:sz w:val="22"/>
                <w:szCs w:val="22"/>
              </w:rPr>
            </w:pPr>
            <w:r w:rsidRPr="00B941A9">
              <w:rPr>
                <w:rFonts w:ascii="Barlow" w:hAnsi="Barlow" w:cs="Arial"/>
                <w:b/>
                <w:sz w:val="22"/>
                <w:szCs w:val="22"/>
              </w:rPr>
              <w:t>Paskolos suma ir valiuta</w:t>
            </w:r>
          </w:p>
        </w:tc>
        <w:tc>
          <w:tcPr>
            <w:tcW w:w="3506" w:type="pct"/>
            <w:tcBorders>
              <w:top w:val="single" w:sz="4" w:space="0" w:color="auto"/>
              <w:left w:val="single" w:sz="4" w:space="0" w:color="auto"/>
              <w:bottom w:val="single" w:sz="4" w:space="0" w:color="auto"/>
              <w:right w:val="single" w:sz="4" w:space="0" w:color="auto"/>
            </w:tcBorders>
            <w:vAlign w:val="center"/>
          </w:tcPr>
          <w:p w14:paraId="38578079" w14:textId="73CB981A" w:rsidR="000823F6" w:rsidRPr="00B941A9" w:rsidRDefault="000823F6" w:rsidP="00585ED6">
            <w:pPr>
              <w:spacing w:line="276" w:lineRule="auto"/>
              <w:jc w:val="both"/>
              <w:rPr>
                <w:rFonts w:ascii="Barlow" w:hAnsi="Barlow" w:cs="Arial"/>
                <w:bCs/>
                <w:sz w:val="22"/>
                <w:szCs w:val="22"/>
              </w:rPr>
            </w:pPr>
            <w:r w:rsidRPr="00B941A9">
              <w:rPr>
                <w:rFonts w:ascii="Barlow" w:hAnsi="Barlow" w:cs="Arial"/>
                <w:bCs/>
                <w:sz w:val="22"/>
                <w:szCs w:val="22"/>
              </w:rPr>
              <w:t>[</w:t>
            </w:r>
            <w:r w:rsidRPr="00B941A9">
              <w:rPr>
                <w:rFonts w:ascii="Barlow" w:hAnsi="Barlow" w:cs="Arial"/>
                <w:bCs/>
                <w:sz w:val="22"/>
                <w:szCs w:val="22"/>
                <w:highlight w:val="lightGray"/>
              </w:rPr>
              <w:t>suma</w:t>
            </w:r>
            <w:r w:rsidRPr="00B941A9">
              <w:rPr>
                <w:rFonts w:ascii="Barlow" w:hAnsi="Barlow" w:cs="Arial"/>
                <w:bCs/>
                <w:sz w:val="22"/>
                <w:szCs w:val="22"/>
              </w:rPr>
              <w:t>] Eur</w:t>
            </w:r>
          </w:p>
        </w:tc>
      </w:tr>
      <w:tr w:rsidR="000823F6" w:rsidRPr="00B941A9" w14:paraId="54DE733B" w14:textId="77777777" w:rsidTr="00F946B2">
        <w:trPr>
          <w:trHeight w:val="64"/>
        </w:trPr>
        <w:tc>
          <w:tcPr>
            <w:tcW w:w="149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D3C9BE" w14:textId="5BBE7DCD" w:rsidR="000823F6" w:rsidRPr="00B941A9" w:rsidRDefault="000823F6" w:rsidP="00585ED6">
            <w:pPr>
              <w:pStyle w:val="ListParagraph"/>
              <w:numPr>
                <w:ilvl w:val="0"/>
                <w:numId w:val="5"/>
              </w:numPr>
              <w:spacing w:line="276" w:lineRule="auto"/>
              <w:ind w:left="316" w:hanging="316"/>
              <w:rPr>
                <w:rFonts w:ascii="Barlow" w:hAnsi="Barlow" w:cs="Arial"/>
                <w:b/>
                <w:sz w:val="22"/>
                <w:szCs w:val="22"/>
              </w:rPr>
            </w:pPr>
            <w:r w:rsidRPr="00B941A9">
              <w:rPr>
                <w:rFonts w:ascii="Barlow" w:hAnsi="Barlow" w:cs="Arial"/>
                <w:b/>
                <w:sz w:val="22"/>
                <w:szCs w:val="22"/>
              </w:rPr>
              <w:t>Paskolos išmokėjim</w:t>
            </w:r>
            <w:r w:rsidR="00504E84" w:rsidRPr="00B941A9">
              <w:rPr>
                <w:rFonts w:ascii="Barlow" w:hAnsi="Barlow" w:cs="Arial"/>
                <w:b/>
                <w:sz w:val="22"/>
                <w:szCs w:val="22"/>
              </w:rPr>
              <w:t>o terminas</w:t>
            </w:r>
          </w:p>
        </w:tc>
        <w:tc>
          <w:tcPr>
            <w:tcW w:w="3506" w:type="pct"/>
            <w:tcBorders>
              <w:top w:val="single" w:sz="4" w:space="0" w:color="auto"/>
              <w:left w:val="single" w:sz="4" w:space="0" w:color="auto"/>
              <w:bottom w:val="single" w:sz="4" w:space="0" w:color="auto"/>
              <w:right w:val="single" w:sz="4" w:space="0" w:color="auto"/>
            </w:tcBorders>
            <w:shd w:val="clear" w:color="auto" w:fill="auto"/>
            <w:vAlign w:val="center"/>
          </w:tcPr>
          <w:p w14:paraId="48C8A7E9" w14:textId="2B5DF745" w:rsidR="003D4C98" w:rsidRPr="00B941A9" w:rsidRDefault="008B6367" w:rsidP="00B35A71">
            <w:pPr>
              <w:spacing w:line="276" w:lineRule="auto"/>
              <w:jc w:val="both"/>
              <w:rPr>
                <w:rFonts w:ascii="Barlow" w:hAnsi="Barlow" w:cs="Arial"/>
                <w:bCs/>
                <w:sz w:val="22"/>
                <w:szCs w:val="22"/>
              </w:rPr>
            </w:pPr>
            <w:r w:rsidRPr="00B941A9">
              <w:rPr>
                <w:rFonts w:ascii="Barlow" w:hAnsi="Barlow" w:cs="Arial"/>
                <w:bCs/>
                <w:sz w:val="22"/>
                <w:szCs w:val="22"/>
              </w:rPr>
              <w:t xml:space="preserve">Paskola išmokama Paskolos gavėjui ne vėliau kaip per </w:t>
            </w:r>
            <w:r w:rsidR="00C82ED9">
              <w:rPr>
                <w:rFonts w:ascii="Barlow" w:hAnsi="Barlow" w:cs="Arial"/>
                <w:bCs/>
                <w:sz w:val="22"/>
                <w:szCs w:val="22"/>
              </w:rPr>
              <w:t>5</w:t>
            </w:r>
            <w:r w:rsidRPr="00B941A9">
              <w:rPr>
                <w:rFonts w:ascii="Barlow" w:hAnsi="Barlow" w:cs="Arial"/>
                <w:bCs/>
                <w:sz w:val="22"/>
                <w:szCs w:val="22"/>
              </w:rPr>
              <w:t xml:space="preserve"> (</w:t>
            </w:r>
            <w:r w:rsidR="00C82ED9">
              <w:rPr>
                <w:rFonts w:ascii="Barlow" w:hAnsi="Barlow" w:cs="Arial"/>
                <w:bCs/>
                <w:sz w:val="22"/>
                <w:szCs w:val="22"/>
              </w:rPr>
              <w:t>penkias</w:t>
            </w:r>
            <w:r w:rsidRPr="00B941A9">
              <w:rPr>
                <w:rFonts w:ascii="Barlow" w:hAnsi="Barlow" w:cs="Arial"/>
                <w:bCs/>
                <w:sz w:val="22"/>
                <w:szCs w:val="22"/>
              </w:rPr>
              <w:t>) darbo dien</w:t>
            </w:r>
            <w:r w:rsidR="00C82ED9">
              <w:rPr>
                <w:rFonts w:ascii="Barlow" w:hAnsi="Barlow" w:cs="Arial"/>
                <w:bCs/>
                <w:sz w:val="22"/>
                <w:szCs w:val="22"/>
              </w:rPr>
              <w:t>as</w:t>
            </w:r>
            <w:r w:rsidRPr="00B941A9">
              <w:rPr>
                <w:rFonts w:ascii="Barlow" w:hAnsi="Barlow" w:cs="Arial"/>
                <w:bCs/>
                <w:sz w:val="22"/>
                <w:szCs w:val="22"/>
              </w:rPr>
              <w:t xml:space="preserve"> po Paskolos sutarties pasirašymo.</w:t>
            </w:r>
          </w:p>
        </w:tc>
      </w:tr>
      <w:tr w:rsidR="000823F6" w:rsidRPr="00B941A9" w14:paraId="1DAFB604" w14:textId="77777777" w:rsidTr="00F946B2">
        <w:trPr>
          <w:trHeight w:val="64"/>
        </w:trPr>
        <w:tc>
          <w:tcPr>
            <w:tcW w:w="149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F77340" w14:textId="1605E8F4" w:rsidR="000823F6" w:rsidRPr="00B941A9" w:rsidRDefault="000823F6" w:rsidP="00585ED6">
            <w:pPr>
              <w:pStyle w:val="ListParagraph"/>
              <w:numPr>
                <w:ilvl w:val="0"/>
                <w:numId w:val="5"/>
              </w:numPr>
              <w:spacing w:line="276" w:lineRule="auto"/>
              <w:ind w:left="316" w:hanging="316"/>
              <w:rPr>
                <w:rFonts w:ascii="Barlow" w:hAnsi="Barlow" w:cs="Arial"/>
                <w:b/>
                <w:sz w:val="22"/>
                <w:szCs w:val="22"/>
              </w:rPr>
            </w:pPr>
            <w:r w:rsidRPr="00B941A9">
              <w:rPr>
                <w:rFonts w:ascii="Barlow" w:hAnsi="Barlow" w:cs="Arial"/>
                <w:b/>
                <w:sz w:val="22"/>
                <w:szCs w:val="22"/>
              </w:rPr>
              <w:t>Paskolos paskirtis</w:t>
            </w:r>
          </w:p>
        </w:tc>
        <w:tc>
          <w:tcPr>
            <w:tcW w:w="3506" w:type="pct"/>
            <w:tcBorders>
              <w:top w:val="single" w:sz="4" w:space="0" w:color="auto"/>
              <w:left w:val="single" w:sz="4" w:space="0" w:color="auto"/>
              <w:bottom w:val="single" w:sz="4" w:space="0" w:color="auto"/>
              <w:right w:val="single" w:sz="4" w:space="0" w:color="auto"/>
            </w:tcBorders>
            <w:vAlign w:val="center"/>
          </w:tcPr>
          <w:p w14:paraId="2EA78CE0" w14:textId="06F017CF" w:rsidR="007F2BF0" w:rsidRPr="00B941A9" w:rsidRDefault="007F2BF0" w:rsidP="00585ED6">
            <w:pPr>
              <w:spacing w:line="276" w:lineRule="auto"/>
              <w:jc w:val="both"/>
              <w:rPr>
                <w:rFonts w:ascii="Barlow" w:hAnsi="Barlow" w:cs="Arial"/>
                <w:bCs/>
                <w:sz w:val="22"/>
                <w:szCs w:val="22"/>
              </w:rPr>
            </w:pPr>
            <w:r w:rsidRPr="00B941A9">
              <w:rPr>
                <w:rFonts w:ascii="Barlow" w:hAnsi="Barlow" w:cs="Arial"/>
                <w:bCs/>
                <w:sz w:val="22"/>
                <w:szCs w:val="22"/>
              </w:rPr>
              <w:t xml:space="preserve">Paskola skiriama Paskolos gavėjo apyvartinėms lėšoms, išskyrus Netinkamoms išlaidoms, nurodytoms Apraše, finansuoti. </w:t>
            </w:r>
          </w:p>
          <w:p w14:paraId="6CD42AE4" w14:textId="64B440A2" w:rsidR="007F2BF0" w:rsidRPr="00B941A9" w:rsidRDefault="007F2BF0" w:rsidP="00585ED6">
            <w:pPr>
              <w:spacing w:line="276" w:lineRule="auto"/>
              <w:jc w:val="both"/>
              <w:rPr>
                <w:rFonts w:ascii="Barlow" w:hAnsi="Barlow" w:cs="Arial"/>
                <w:bCs/>
                <w:sz w:val="22"/>
                <w:szCs w:val="22"/>
              </w:rPr>
            </w:pPr>
            <w:r w:rsidRPr="00B941A9">
              <w:rPr>
                <w:rFonts w:ascii="Barlow" w:hAnsi="Barlow" w:cs="Arial"/>
                <w:bCs/>
                <w:sz w:val="22"/>
                <w:szCs w:val="22"/>
              </w:rPr>
              <w:t>Paskolos lėšomis gali būti apmokamos patirtos (</w:t>
            </w:r>
            <w:r w:rsidR="000B4652" w:rsidRPr="00B941A9">
              <w:rPr>
                <w:rFonts w:ascii="Barlow" w:hAnsi="Barlow" w:cs="Arial"/>
                <w:bCs/>
                <w:sz w:val="22"/>
                <w:szCs w:val="22"/>
              </w:rPr>
              <w:t xml:space="preserve">ir (arba) </w:t>
            </w:r>
            <w:r w:rsidRPr="00B941A9">
              <w:rPr>
                <w:rFonts w:ascii="Barlow" w:hAnsi="Barlow" w:cs="Arial"/>
                <w:bCs/>
                <w:sz w:val="22"/>
                <w:szCs w:val="22"/>
              </w:rPr>
              <w:t>planuojamos patirti) išlaidos nuo 2020 m. spalio 1 d. iki 202</w:t>
            </w:r>
            <w:r w:rsidR="004816C1">
              <w:rPr>
                <w:rFonts w:ascii="Barlow" w:hAnsi="Barlow" w:cs="Arial"/>
                <w:bCs/>
                <w:sz w:val="22"/>
                <w:szCs w:val="22"/>
              </w:rPr>
              <w:t>2</w:t>
            </w:r>
            <w:r w:rsidRPr="00B941A9">
              <w:rPr>
                <w:rFonts w:ascii="Barlow" w:hAnsi="Barlow" w:cs="Arial"/>
                <w:bCs/>
                <w:sz w:val="22"/>
                <w:szCs w:val="22"/>
              </w:rPr>
              <w:t xml:space="preserve"> m. </w:t>
            </w:r>
            <w:r w:rsidR="004816C1">
              <w:rPr>
                <w:rFonts w:ascii="Barlow" w:hAnsi="Barlow" w:cs="Arial"/>
                <w:bCs/>
                <w:sz w:val="22"/>
                <w:szCs w:val="22"/>
              </w:rPr>
              <w:t>vasario 28</w:t>
            </w:r>
            <w:r w:rsidRPr="00B941A9">
              <w:rPr>
                <w:rFonts w:ascii="Barlow" w:hAnsi="Barlow" w:cs="Arial"/>
                <w:bCs/>
                <w:sz w:val="22"/>
                <w:szCs w:val="22"/>
              </w:rPr>
              <w:t xml:space="preserve"> d. </w:t>
            </w:r>
          </w:p>
          <w:p w14:paraId="642BEF65" w14:textId="52F3C736" w:rsidR="001C3B68" w:rsidRPr="00B941A9" w:rsidRDefault="007F2BF0" w:rsidP="00585ED6">
            <w:pPr>
              <w:overflowPunct/>
              <w:autoSpaceDE/>
              <w:autoSpaceDN/>
              <w:adjustRightInd/>
              <w:spacing w:line="276" w:lineRule="auto"/>
              <w:textAlignment w:val="auto"/>
              <w:rPr>
                <w:rFonts w:ascii="Barlow" w:hAnsi="Barlow" w:cs="Calibri"/>
                <w:sz w:val="22"/>
                <w:szCs w:val="22"/>
                <w:lang w:eastAsia="lt-LT"/>
              </w:rPr>
            </w:pPr>
            <w:r w:rsidRPr="00B941A9">
              <w:rPr>
                <w:rFonts w:ascii="Barlow" w:hAnsi="Barlow" w:cs="Arial"/>
                <w:bCs/>
                <w:sz w:val="22"/>
                <w:szCs w:val="22"/>
              </w:rPr>
              <w:lastRenderedPageBreak/>
              <w:t>Patirtos išlaidos</w:t>
            </w:r>
            <w:r w:rsidR="007B5C33" w:rsidRPr="00B941A9">
              <w:rPr>
                <w:rFonts w:ascii="Barlow" w:hAnsi="Barlow" w:cs="Arial"/>
                <w:bCs/>
                <w:sz w:val="22"/>
                <w:szCs w:val="22"/>
              </w:rPr>
              <w:t>,</w:t>
            </w:r>
            <w:r w:rsidRPr="00B941A9">
              <w:rPr>
                <w:rFonts w:ascii="Barlow" w:hAnsi="Barlow" w:cs="Arial"/>
                <w:bCs/>
                <w:sz w:val="22"/>
                <w:szCs w:val="22"/>
              </w:rPr>
              <w:t xml:space="preserve"> </w:t>
            </w:r>
            <w:r w:rsidR="001C3B68" w:rsidRPr="00B941A9">
              <w:rPr>
                <w:rFonts w:ascii="Barlow" w:hAnsi="Barlow" w:cs="Calibri"/>
                <w:sz w:val="22"/>
                <w:szCs w:val="22"/>
                <w:lang w:eastAsia="lt-LT"/>
              </w:rPr>
              <w:t xml:space="preserve">tai išlaidos, kurias </w:t>
            </w:r>
            <w:r w:rsidR="007B5C33" w:rsidRPr="00B941A9">
              <w:rPr>
                <w:rFonts w:ascii="Barlow" w:hAnsi="Barlow" w:cs="Calibri"/>
                <w:sz w:val="22"/>
                <w:szCs w:val="22"/>
                <w:lang w:eastAsia="lt-LT"/>
              </w:rPr>
              <w:t>P</w:t>
            </w:r>
            <w:r w:rsidR="001C3B68" w:rsidRPr="00B941A9">
              <w:rPr>
                <w:rFonts w:ascii="Barlow" w:hAnsi="Barlow" w:cs="Calibri"/>
                <w:sz w:val="22"/>
                <w:szCs w:val="22"/>
                <w:lang w:eastAsia="lt-LT"/>
              </w:rPr>
              <w:t xml:space="preserve">askolos gavėjas patyrė (ir (arba) patirs) pagal PVM sąskaitas faktūras, išankstines sąskaitas, sąskaitas faktūras, sutartis ir pan., išrašytas (arba kai jų apmokėjimo terminas baigiasi) ne anksčiau kaip nuo 2020 m. spalio 1 d. ir ne vėliau kaip per </w:t>
            </w:r>
            <w:r w:rsidR="00AD2875">
              <w:rPr>
                <w:rFonts w:ascii="Barlow" w:hAnsi="Barlow" w:cs="Calibri"/>
                <w:sz w:val="22"/>
                <w:szCs w:val="22"/>
                <w:lang w:eastAsia="lt-LT"/>
              </w:rPr>
              <w:t>8</w:t>
            </w:r>
            <w:r w:rsidR="001C3B68" w:rsidRPr="00B941A9">
              <w:rPr>
                <w:rFonts w:ascii="Barlow" w:hAnsi="Barlow" w:cs="Calibri"/>
                <w:sz w:val="22"/>
                <w:szCs w:val="22"/>
                <w:lang w:eastAsia="lt-LT"/>
              </w:rPr>
              <w:t xml:space="preserve"> mėnesius po Paskolos pasirašymo.</w:t>
            </w:r>
          </w:p>
          <w:p w14:paraId="73DFEBF0" w14:textId="706B412F" w:rsidR="00DF00A2" w:rsidRPr="00B941A9" w:rsidRDefault="007F2BF0" w:rsidP="00585ED6">
            <w:pPr>
              <w:spacing w:line="276" w:lineRule="auto"/>
              <w:jc w:val="both"/>
              <w:rPr>
                <w:rFonts w:ascii="Barlow" w:hAnsi="Barlow" w:cs="Arial"/>
                <w:bCs/>
                <w:sz w:val="22"/>
                <w:szCs w:val="22"/>
              </w:rPr>
            </w:pPr>
            <w:r w:rsidRPr="00B941A9">
              <w:rPr>
                <w:rFonts w:ascii="Barlow" w:hAnsi="Barlow" w:cs="Arial"/>
                <w:bCs/>
                <w:sz w:val="22"/>
                <w:szCs w:val="22"/>
              </w:rPr>
              <w:t>Suėjus nurodytam terminui, nepanaudotą Paskolos lėšų sumą Paskolos gavėjas turi grąžinti „Invegai“ ne vėliau kaip per 10 darbo dienų.</w:t>
            </w:r>
          </w:p>
          <w:p w14:paraId="59A82668" w14:textId="77777777" w:rsidR="007A05B8" w:rsidRPr="00B941A9" w:rsidRDefault="001C3B68" w:rsidP="00585ED6">
            <w:pPr>
              <w:overflowPunct/>
              <w:autoSpaceDE/>
              <w:autoSpaceDN/>
              <w:adjustRightInd/>
              <w:spacing w:line="276" w:lineRule="auto"/>
              <w:textAlignment w:val="auto"/>
              <w:rPr>
                <w:rFonts w:ascii="Barlow" w:hAnsi="Barlow" w:cs="Arial"/>
                <w:bCs/>
                <w:sz w:val="22"/>
                <w:szCs w:val="22"/>
              </w:rPr>
            </w:pPr>
            <w:bookmarkStart w:id="2" w:name="_Hlk62031422"/>
            <w:r w:rsidRPr="00B941A9">
              <w:rPr>
                <w:rFonts w:ascii="Barlow" w:hAnsi="Barlow" w:cs="Arial"/>
                <w:bCs/>
                <w:sz w:val="22"/>
                <w:szCs w:val="22"/>
              </w:rPr>
              <w:t>Paskolos panaudojimą</w:t>
            </w:r>
            <w:r w:rsidR="007A05B8" w:rsidRPr="00B941A9">
              <w:rPr>
                <w:rFonts w:ascii="Barlow" w:hAnsi="Barlow" w:cs="Arial"/>
                <w:bCs/>
                <w:sz w:val="22"/>
                <w:szCs w:val="22"/>
              </w:rPr>
              <w:t xml:space="preserve"> pagrindžiančiais dokumentais laikom</w:t>
            </w:r>
            <w:r w:rsidR="007B5C33" w:rsidRPr="00B941A9">
              <w:rPr>
                <w:rFonts w:ascii="Barlow" w:hAnsi="Barlow" w:cs="Arial"/>
                <w:bCs/>
                <w:sz w:val="22"/>
                <w:szCs w:val="22"/>
              </w:rPr>
              <w:t>os</w:t>
            </w:r>
            <w:r w:rsidR="007A05B8" w:rsidRPr="00B941A9">
              <w:rPr>
                <w:rFonts w:ascii="Barlow" w:hAnsi="Barlow" w:cs="Arial"/>
                <w:bCs/>
                <w:sz w:val="22"/>
                <w:szCs w:val="22"/>
              </w:rPr>
              <w:t xml:space="preserve"> </w:t>
            </w:r>
            <w:bookmarkStart w:id="3" w:name="_Hlk62031045"/>
            <w:r w:rsidRPr="00B941A9">
              <w:rPr>
                <w:rFonts w:ascii="Barlow" w:hAnsi="Barlow" w:cs="Arial"/>
                <w:bCs/>
                <w:sz w:val="22"/>
                <w:szCs w:val="22"/>
              </w:rPr>
              <w:t>PVM sąskaitos faktūros, išankstinės sąskaitos, sąskaitos faktūros, sutartys ir pan. (kurios Paskolos lėšomis apmokėtos tik po Paskolos išmokėjimo Paskolos gavėjui) bei paskolinių arba atsiskaitomųjų sąskaitų išrašai ir</w:t>
            </w:r>
            <w:r w:rsidR="007B5C33" w:rsidRPr="00B941A9">
              <w:rPr>
                <w:rFonts w:ascii="Barlow" w:hAnsi="Barlow" w:cs="Arial"/>
                <w:bCs/>
                <w:sz w:val="22"/>
                <w:szCs w:val="22"/>
              </w:rPr>
              <w:t xml:space="preserve"> </w:t>
            </w:r>
            <w:r w:rsidRPr="00B941A9">
              <w:rPr>
                <w:rFonts w:ascii="Barlow" w:hAnsi="Barlow" w:cs="Arial"/>
                <w:bCs/>
                <w:sz w:val="22"/>
                <w:szCs w:val="22"/>
              </w:rPr>
              <w:t>(ar) mokėjimų nurodymai, ir (ar) kasos čekiai, ir (ar) grynųjų pinigų paėmimo kvitai.</w:t>
            </w:r>
            <w:bookmarkEnd w:id="2"/>
            <w:bookmarkEnd w:id="3"/>
          </w:p>
          <w:p w14:paraId="01B52742" w14:textId="6A7EC414" w:rsidR="00DF00A2" w:rsidRPr="00B941A9" w:rsidRDefault="00DF00A2" w:rsidP="00585ED6">
            <w:pPr>
              <w:overflowPunct/>
              <w:autoSpaceDE/>
              <w:autoSpaceDN/>
              <w:adjustRightInd/>
              <w:spacing w:line="276" w:lineRule="auto"/>
              <w:textAlignment w:val="auto"/>
              <w:rPr>
                <w:rFonts w:ascii="Barlow" w:hAnsi="Barlow" w:cs="Arial"/>
                <w:bCs/>
                <w:sz w:val="22"/>
                <w:szCs w:val="22"/>
              </w:rPr>
            </w:pPr>
            <w:r w:rsidRPr="00B941A9">
              <w:rPr>
                <w:rFonts w:ascii="Barlow" w:hAnsi="Barlow" w:cs="Arial"/>
                <w:bCs/>
                <w:sz w:val="22"/>
                <w:szCs w:val="22"/>
              </w:rPr>
              <w:t xml:space="preserve">Netinkamais </w:t>
            </w:r>
            <w:r w:rsidR="00514FCE" w:rsidRPr="00B941A9">
              <w:rPr>
                <w:rFonts w:ascii="Barlow" w:hAnsi="Barlow" w:cs="Arial"/>
                <w:bCs/>
                <w:sz w:val="22"/>
                <w:szCs w:val="22"/>
              </w:rPr>
              <w:t>P</w:t>
            </w:r>
            <w:r w:rsidRPr="00B941A9">
              <w:rPr>
                <w:rFonts w:ascii="Barlow" w:hAnsi="Barlow" w:cs="Arial"/>
                <w:bCs/>
                <w:sz w:val="22"/>
                <w:szCs w:val="22"/>
              </w:rPr>
              <w:t>askolos panaudojimą pagrindžiančiais dokumentais laikom</w:t>
            </w:r>
            <w:r w:rsidR="001159C7" w:rsidRPr="00B941A9">
              <w:rPr>
                <w:rFonts w:ascii="Barlow" w:hAnsi="Barlow" w:cs="Arial"/>
                <w:bCs/>
                <w:sz w:val="22"/>
                <w:szCs w:val="22"/>
              </w:rPr>
              <w:t>os</w:t>
            </w:r>
            <w:r w:rsidRPr="00B941A9">
              <w:rPr>
                <w:rFonts w:ascii="Barlow" w:hAnsi="Barlow" w:cs="Arial"/>
                <w:bCs/>
                <w:sz w:val="22"/>
                <w:szCs w:val="22"/>
              </w:rPr>
              <w:t xml:space="preserve"> t</w:t>
            </w:r>
            <w:r w:rsidR="00514FCE" w:rsidRPr="00B941A9">
              <w:rPr>
                <w:rFonts w:ascii="Barlow" w:hAnsi="Barlow" w:cs="Arial"/>
                <w:bCs/>
                <w:sz w:val="22"/>
                <w:szCs w:val="22"/>
              </w:rPr>
              <w:t>os PVM sąskaitos faktūros, išankstinės sąskaitos, sąskaitos faktūros, sutartys ir pan.</w:t>
            </w:r>
            <w:r w:rsidRPr="00B941A9">
              <w:rPr>
                <w:rFonts w:ascii="Barlow" w:hAnsi="Barlow" w:cs="Arial"/>
                <w:bCs/>
                <w:sz w:val="22"/>
                <w:szCs w:val="22"/>
              </w:rPr>
              <w:t>, kuriais remiantis buvo apmokėtos išlaidos pagal skatinamąją finansinę priemonę „</w:t>
            </w:r>
            <w:r w:rsidR="00514FCE" w:rsidRPr="00B941A9">
              <w:rPr>
                <w:rFonts w:ascii="Barlow" w:hAnsi="Barlow" w:cs="Arial"/>
                <w:bCs/>
                <w:sz w:val="22"/>
                <w:szCs w:val="22"/>
              </w:rPr>
              <w:t>Paskolos turizmo ir viešojo maitinimo paslaugų teikėjams</w:t>
            </w:r>
            <w:r w:rsidRPr="00B941A9">
              <w:rPr>
                <w:rFonts w:ascii="Barlow" w:hAnsi="Barlow" w:cs="Arial"/>
                <w:bCs/>
                <w:sz w:val="22"/>
                <w:szCs w:val="22"/>
              </w:rPr>
              <w:t xml:space="preserve">“ </w:t>
            </w:r>
            <w:r w:rsidR="00514FCE" w:rsidRPr="00B941A9">
              <w:rPr>
                <w:rFonts w:ascii="Barlow" w:hAnsi="Barlow" w:cs="Arial"/>
                <w:b/>
                <w:sz w:val="22"/>
                <w:szCs w:val="22"/>
              </w:rPr>
              <w:t xml:space="preserve">suteiktą </w:t>
            </w:r>
            <w:r w:rsidRPr="00B941A9">
              <w:rPr>
                <w:rFonts w:ascii="Barlow" w:hAnsi="Barlow" w:cs="Arial"/>
                <w:b/>
                <w:sz w:val="22"/>
                <w:szCs w:val="22"/>
              </w:rPr>
              <w:t>paskol</w:t>
            </w:r>
            <w:r w:rsidR="00514FCE" w:rsidRPr="00B941A9">
              <w:rPr>
                <w:rFonts w:ascii="Barlow" w:hAnsi="Barlow" w:cs="Arial"/>
                <w:b/>
                <w:sz w:val="22"/>
                <w:szCs w:val="22"/>
              </w:rPr>
              <w:t xml:space="preserve">ą </w:t>
            </w:r>
            <w:r w:rsidR="00BA045A" w:rsidRPr="00B941A9">
              <w:rPr>
                <w:rFonts w:ascii="Barlow" w:hAnsi="Barlow" w:cs="Arial"/>
                <w:sz w:val="22"/>
                <w:szCs w:val="22"/>
                <w:highlight w:val="lightGray"/>
              </w:rPr>
              <w:t>[</w:t>
            </w:r>
            <w:r w:rsidR="00514FCE" w:rsidRPr="00B941A9">
              <w:rPr>
                <w:rFonts w:ascii="Barlow" w:hAnsi="Barlow" w:cs="Arial"/>
                <w:sz w:val="22"/>
                <w:szCs w:val="22"/>
                <w:highlight w:val="lightGray"/>
              </w:rPr>
              <w:t>Nr...</w:t>
            </w:r>
            <w:r w:rsidR="00BA045A" w:rsidRPr="00B941A9">
              <w:rPr>
                <w:rFonts w:ascii="Barlow" w:hAnsi="Barlow" w:cs="Arial"/>
                <w:sz w:val="22"/>
                <w:szCs w:val="22"/>
                <w:highlight w:val="lightGray"/>
              </w:rPr>
              <w:t>]</w:t>
            </w:r>
          </w:p>
        </w:tc>
      </w:tr>
      <w:tr w:rsidR="000823F6" w:rsidRPr="00B941A9" w14:paraId="6979C9F4" w14:textId="77777777" w:rsidTr="00F946B2">
        <w:trPr>
          <w:trHeight w:val="60"/>
        </w:trPr>
        <w:tc>
          <w:tcPr>
            <w:tcW w:w="149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E68348" w14:textId="20100CFB" w:rsidR="000823F6" w:rsidRPr="00B941A9" w:rsidRDefault="000823F6" w:rsidP="00585ED6">
            <w:pPr>
              <w:pStyle w:val="ListParagraph"/>
              <w:numPr>
                <w:ilvl w:val="0"/>
                <w:numId w:val="5"/>
              </w:numPr>
              <w:spacing w:line="276" w:lineRule="auto"/>
              <w:ind w:left="316" w:hanging="316"/>
              <w:rPr>
                <w:rFonts w:ascii="Barlow" w:hAnsi="Barlow" w:cs="Arial"/>
                <w:b/>
                <w:sz w:val="22"/>
                <w:szCs w:val="22"/>
              </w:rPr>
            </w:pPr>
            <w:r w:rsidRPr="00B941A9">
              <w:rPr>
                <w:rFonts w:ascii="Barlow" w:hAnsi="Barlow" w:cs="Arial"/>
                <w:b/>
                <w:sz w:val="22"/>
                <w:szCs w:val="22"/>
              </w:rPr>
              <w:lastRenderedPageBreak/>
              <w:t>Palūkanos</w:t>
            </w:r>
          </w:p>
        </w:tc>
        <w:tc>
          <w:tcPr>
            <w:tcW w:w="3506" w:type="pct"/>
            <w:tcBorders>
              <w:top w:val="single" w:sz="4" w:space="0" w:color="auto"/>
              <w:left w:val="single" w:sz="4" w:space="0" w:color="auto"/>
              <w:bottom w:val="single" w:sz="4" w:space="0" w:color="auto"/>
              <w:right w:val="single" w:sz="4" w:space="0" w:color="auto"/>
            </w:tcBorders>
            <w:vAlign w:val="center"/>
          </w:tcPr>
          <w:p w14:paraId="6EB9D052" w14:textId="39419B12" w:rsidR="000823F6" w:rsidRPr="00B941A9" w:rsidRDefault="000823F6" w:rsidP="00585ED6">
            <w:pPr>
              <w:spacing w:line="276" w:lineRule="auto"/>
              <w:jc w:val="both"/>
              <w:rPr>
                <w:rFonts w:ascii="Barlow" w:hAnsi="Barlow" w:cs="Arial"/>
                <w:bCs/>
                <w:sz w:val="22"/>
                <w:szCs w:val="22"/>
              </w:rPr>
            </w:pPr>
            <w:r w:rsidRPr="00B941A9">
              <w:rPr>
                <w:rFonts w:ascii="Barlow" w:hAnsi="Barlow" w:cs="Arial"/>
                <w:bCs/>
                <w:sz w:val="22"/>
                <w:szCs w:val="22"/>
              </w:rPr>
              <w:t>[</w:t>
            </w:r>
            <w:r w:rsidRPr="00B941A9">
              <w:rPr>
                <w:rFonts w:ascii="Barlow" w:hAnsi="Barlow" w:cs="Arial"/>
                <w:bCs/>
                <w:sz w:val="22"/>
                <w:szCs w:val="22"/>
                <w:highlight w:val="lightGray"/>
              </w:rPr>
              <w:t>palūkanų dydis</w:t>
            </w:r>
            <w:r w:rsidRPr="00B941A9">
              <w:rPr>
                <w:rFonts w:ascii="Barlow" w:hAnsi="Barlow" w:cs="Arial"/>
                <w:bCs/>
                <w:sz w:val="22"/>
                <w:szCs w:val="22"/>
              </w:rPr>
              <w:t>] proc. metinių palūkanų</w:t>
            </w:r>
          </w:p>
        </w:tc>
      </w:tr>
      <w:tr w:rsidR="000823F6" w:rsidRPr="00B941A9" w14:paraId="2B31C1B4" w14:textId="77777777" w:rsidTr="00F946B2">
        <w:trPr>
          <w:trHeight w:val="60"/>
        </w:trPr>
        <w:tc>
          <w:tcPr>
            <w:tcW w:w="149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4592B3" w14:textId="72D87DC6" w:rsidR="000823F6" w:rsidRPr="00B941A9" w:rsidRDefault="005F689F" w:rsidP="00585ED6">
            <w:pPr>
              <w:pStyle w:val="ListParagraph"/>
              <w:numPr>
                <w:ilvl w:val="0"/>
                <w:numId w:val="5"/>
              </w:numPr>
              <w:spacing w:line="276" w:lineRule="auto"/>
              <w:ind w:left="316" w:hanging="316"/>
              <w:rPr>
                <w:rFonts w:ascii="Barlow" w:hAnsi="Barlow" w:cs="Arial"/>
                <w:b/>
                <w:sz w:val="22"/>
                <w:szCs w:val="22"/>
              </w:rPr>
            </w:pPr>
            <w:r w:rsidRPr="00B941A9">
              <w:rPr>
                <w:rFonts w:ascii="Barlow" w:hAnsi="Barlow" w:cs="Arial"/>
                <w:b/>
                <w:sz w:val="22"/>
                <w:szCs w:val="22"/>
              </w:rPr>
              <w:t>Paskolos suteikimo būdas:</w:t>
            </w:r>
          </w:p>
        </w:tc>
        <w:tc>
          <w:tcPr>
            <w:tcW w:w="3506" w:type="pct"/>
            <w:tcBorders>
              <w:top w:val="single" w:sz="4" w:space="0" w:color="auto"/>
              <w:left w:val="single" w:sz="4" w:space="0" w:color="auto"/>
              <w:bottom w:val="single" w:sz="4" w:space="0" w:color="auto"/>
              <w:right w:val="single" w:sz="4" w:space="0" w:color="auto"/>
            </w:tcBorders>
            <w:vAlign w:val="center"/>
          </w:tcPr>
          <w:p w14:paraId="4B1CCEAE" w14:textId="1C6BF7BB" w:rsidR="000823F6" w:rsidRPr="00B941A9" w:rsidRDefault="00E85126" w:rsidP="00585ED6">
            <w:pPr>
              <w:spacing w:line="276" w:lineRule="auto"/>
              <w:jc w:val="both"/>
              <w:rPr>
                <w:rFonts w:ascii="Barlow" w:hAnsi="Barlow" w:cs="Arial"/>
                <w:bCs/>
                <w:sz w:val="22"/>
                <w:szCs w:val="22"/>
              </w:rPr>
            </w:pPr>
            <w:r w:rsidRPr="00B941A9">
              <w:rPr>
                <w:rFonts w:ascii="Barlow" w:hAnsi="Barlow" w:cs="Arial"/>
                <w:bCs/>
                <w:sz w:val="22"/>
                <w:szCs w:val="22"/>
              </w:rPr>
              <w:t>Linijinis paskolos grąžinimo metodas</w:t>
            </w:r>
            <w:r w:rsidR="005F689F" w:rsidRPr="00B941A9">
              <w:rPr>
                <w:rFonts w:ascii="Barlow" w:hAnsi="Barlow" w:cs="Arial"/>
                <w:bCs/>
                <w:sz w:val="22"/>
                <w:szCs w:val="22"/>
              </w:rPr>
              <w:t xml:space="preserve"> </w:t>
            </w:r>
          </w:p>
        </w:tc>
      </w:tr>
      <w:tr w:rsidR="005F689F" w:rsidRPr="00B941A9" w14:paraId="2E505FBA" w14:textId="77777777" w:rsidTr="00F946B2">
        <w:trPr>
          <w:trHeight w:val="64"/>
        </w:trPr>
        <w:tc>
          <w:tcPr>
            <w:tcW w:w="149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E0DDB9" w14:textId="4C9EECFD" w:rsidR="005F689F" w:rsidRPr="00B941A9" w:rsidRDefault="005F689F" w:rsidP="00585ED6">
            <w:pPr>
              <w:pStyle w:val="ListParagraph"/>
              <w:numPr>
                <w:ilvl w:val="0"/>
                <w:numId w:val="5"/>
              </w:numPr>
              <w:spacing w:line="276" w:lineRule="auto"/>
              <w:ind w:left="316" w:hanging="316"/>
              <w:rPr>
                <w:rFonts w:ascii="Barlow" w:hAnsi="Barlow" w:cs="Arial"/>
                <w:b/>
                <w:sz w:val="22"/>
                <w:szCs w:val="22"/>
              </w:rPr>
            </w:pPr>
            <w:r w:rsidRPr="00B941A9">
              <w:rPr>
                <w:rFonts w:ascii="Barlow" w:hAnsi="Barlow" w:cs="Arial"/>
                <w:b/>
                <w:sz w:val="22"/>
                <w:szCs w:val="22"/>
              </w:rPr>
              <w:t>Paskolos grąžini</w:t>
            </w:r>
            <w:r w:rsidR="00232AF1" w:rsidRPr="00B941A9">
              <w:rPr>
                <w:rFonts w:ascii="Barlow" w:hAnsi="Barlow" w:cs="Arial"/>
                <w:b/>
                <w:sz w:val="22"/>
                <w:szCs w:val="22"/>
              </w:rPr>
              <w:t>mas</w:t>
            </w:r>
          </w:p>
        </w:tc>
        <w:tc>
          <w:tcPr>
            <w:tcW w:w="3506" w:type="pct"/>
            <w:tcBorders>
              <w:top w:val="single" w:sz="4" w:space="0" w:color="auto"/>
              <w:left w:val="single" w:sz="4" w:space="0" w:color="auto"/>
              <w:bottom w:val="single" w:sz="4" w:space="0" w:color="auto"/>
              <w:right w:val="single" w:sz="4" w:space="0" w:color="auto"/>
            </w:tcBorders>
            <w:vAlign w:val="center"/>
          </w:tcPr>
          <w:p w14:paraId="38DF4DDB" w14:textId="27CFA0EF" w:rsidR="005F689F" w:rsidRPr="00B941A9" w:rsidRDefault="00ED30BE" w:rsidP="00585ED6">
            <w:pPr>
              <w:spacing w:line="276" w:lineRule="auto"/>
              <w:jc w:val="both"/>
              <w:rPr>
                <w:rFonts w:ascii="Barlow" w:hAnsi="Barlow" w:cs="Arial"/>
                <w:sz w:val="22"/>
                <w:szCs w:val="22"/>
              </w:rPr>
            </w:pPr>
            <w:r>
              <w:rPr>
                <w:rFonts w:ascii="Barlow" w:hAnsi="Barlow" w:cs="Arial"/>
                <w:sz w:val="22"/>
                <w:szCs w:val="22"/>
              </w:rPr>
              <w:t xml:space="preserve">Paskola pradedama grąžinti praėjus </w:t>
            </w:r>
            <w:r w:rsidRPr="00ED30BE">
              <w:rPr>
                <w:rFonts w:ascii="Barlow" w:hAnsi="Barlow" w:cs="Arial"/>
                <w:sz w:val="22"/>
                <w:szCs w:val="22"/>
                <w:shd w:val="clear" w:color="auto" w:fill="D0CECE" w:themeFill="background2" w:themeFillShade="E6"/>
              </w:rPr>
              <w:t>6</w:t>
            </w:r>
            <w:r>
              <w:rPr>
                <w:rFonts w:ascii="Barlow" w:hAnsi="Barlow" w:cs="Arial"/>
                <w:sz w:val="22"/>
                <w:szCs w:val="22"/>
              </w:rPr>
              <w:t xml:space="preserve"> mėnesiams nuo paskolos </w:t>
            </w:r>
            <w:r w:rsidR="00E31F42">
              <w:rPr>
                <w:rFonts w:ascii="Barlow" w:hAnsi="Barlow" w:cs="Arial"/>
                <w:sz w:val="22"/>
                <w:szCs w:val="22"/>
              </w:rPr>
              <w:t>sudarymo</w:t>
            </w:r>
            <w:r w:rsidR="00FF1F7C">
              <w:rPr>
                <w:rFonts w:ascii="Barlow" w:hAnsi="Barlow" w:cs="Arial"/>
                <w:sz w:val="22"/>
                <w:szCs w:val="22"/>
              </w:rPr>
              <w:t xml:space="preserve"> dienos</w:t>
            </w:r>
            <w:r>
              <w:rPr>
                <w:rFonts w:ascii="Barlow" w:hAnsi="Barlow" w:cs="Arial"/>
                <w:sz w:val="22"/>
                <w:szCs w:val="22"/>
              </w:rPr>
              <w:t>.</w:t>
            </w:r>
          </w:p>
          <w:p w14:paraId="123FA2AC" w14:textId="2109C75E" w:rsidR="009F2ED9" w:rsidRPr="00B941A9" w:rsidRDefault="00232AF1" w:rsidP="00585ED6">
            <w:pPr>
              <w:spacing w:line="276" w:lineRule="auto"/>
              <w:jc w:val="both"/>
              <w:rPr>
                <w:rFonts w:ascii="Barlow" w:hAnsi="Barlow" w:cs="Arial"/>
                <w:sz w:val="22"/>
                <w:szCs w:val="22"/>
              </w:rPr>
            </w:pPr>
            <w:r w:rsidRPr="00B941A9">
              <w:rPr>
                <w:rFonts w:ascii="Barlow" w:hAnsi="Barlow" w:cs="Arial"/>
                <w:sz w:val="22"/>
                <w:szCs w:val="22"/>
              </w:rPr>
              <w:t>Paskolos grąžinimo pabaiga 202</w:t>
            </w:r>
            <w:r w:rsidR="009A07E2" w:rsidRPr="00B941A9">
              <w:rPr>
                <w:rFonts w:ascii="Barlow" w:hAnsi="Barlow" w:cs="Arial"/>
                <w:sz w:val="22"/>
                <w:szCs w:val="22"/>
                <w:highlight w:val="lightGray"/>
              </w:rPr>
              <w:t>X</w:t>
            </w:r>
            <w:r w:rsidRPr="00B941A9">
              <w:rPr>
                <w:rFonts w:ascii="Barlow" w:hAnsi="Barlow" w:cs="Arial"/>
                <w:sz w:val="22"/>
                <w:szCs w:val="22"/>
              </w:rPr>
              <w:t xml:space="preserve"> m. [</w:t>
            </w:r>
            <w:r w:rsidRPr="00B941A9">
              <w:rPr>
                <w:rFonts w:ascii="Barlow" w:hAnsi="Barlow" w:cs="Arial"/>
                <w:sz w:val="22"/>
                <w:szCs w:val="22"/>
                <w:highlight w:val="lightGray"/>
              </w:rPr>
              <w:t>mėnesis</w:t>
            </w:r>
            <w:r w:rsidRPr="00B941A9">
              <w:rPr>
                <w:rFonts w:ascii="Barlow" w:hAnsi="Barlow" w:cs="Arial"/>
                <w:sz w:val="22"/>
                <w:szCs w:val="22"/>
              </w:rPr>
              <w:t>] [</w:t>
            </w:r>
            <w:r w:rsidRPr="00B941A9">
              <w:rPr>
                <w:rFonts w:ascii="Barlow" w:hAnsi="Barlow" w:cs="Arial"/>
                <w:sz w:val="22"/>
                <w:szCs w:val="22"/>
                <w:highlight w:val="lightGray"/>
              </w:rPr>
              <w:t>diena</w:t>
            </w:r>
            <w:r w:rsidRPr="00B941A9">
              <w:rPr>
                <w:rFonts w:ascii="Barlow" w:hAnsi="Barlow" w:cs="Arial"/>
                <w:sz w:val="22"/>
                <w:szCs w:val="22"/>
              </w:rPr>
              <w:t>] d.</w:t>
            </w:r>
          </w:p>
        </w:tc>
      </w:tr>
      <w:tr w:rsidR="005F689F" w:rsidRPr="00B941A9" w14:paraId="5A0D0783" w14:textId="77777777" w:rsidTr="00F946B2">
        <w:trPr>
          <w:trHeight w:val="64"/>
        </w:trPr>
        <w:tc>
          <w:tcPr>
            <w:tcW w:w="149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7521BC" w14:textId="60CD09CC" w:rsidR="005F689F" w:rsidRPr="00B941A9" w:rsidRDefault="00C11300" w:rsidP="00585ED6">
            <w:pPr>
              <w:pStyle w:val="ListParagraph"/>
              <w:numPr>
                <w:ilvl w:val="0"/>
                <w:numId w:val="5"/>
              </w:numPr>
              <w:spacing w:line="276" w:lineRule="auto"/>
              <w:ind w:left="316" w:hanging="316"/>
              <w:rPr>
                <w:rFonts w:ascii="Barlow" w:hAnsi="Barlow" w:cs="Arial"/>
                <w:b/>
                <w:sz w:val="22"/>
                <w:szCs w:val="22"/>
              </w:rPr>
            </w:pPr>
            <w:r w:rsidRPr="00B941A9">
              <w:rPr>
                <w:rFonts w:ascii="Barlow" w:hAnsi="Barlow" w:cs="Arial"/>
                <w:b/>
                <w:sz w:val="22"/>
                <w:szCs w:val="22"/>
              </w:rPr>
              <w:t>Įmokų mokėjimo</w:t>
            </w:r>
            <w:r w:rsidR="00232AF1" w:rsidRPr="00B941A9">
              <w:rPr>
                <w:rFonts w:ascii="Barlow" w:hAnsi="Barlow" w:cs="Arial"/>
                <w:b/>
                <w:sz w:val="22"/>
                <w:szCs w:val="22"/>
              </w:rPr>
              <w:t xml:space="preserve"> grafikas</w:t>
            </w:r>
          </w:p>
        </w:tc>
        <w:tc>
          <w:tcPr>
            <w:tcW w:w="3506" w:type="pct"/>
            <w:tcBorders>
              <w:top w:val="single" w:sz="4" w:space="0" w:color="auto"/>
              <w:left w:val="single" w:sz="4" w:space="0" w:color="auto"/>
              <w:bottom w:val="single" w:sz="4" w:space="0" w:color="auto"/>
              <w:right w:val="single" w:sz="4" w:space="0" w:color="auto"/>
            </w:tcBorders>
            <w:vAlign w:val="center"/>
          </w:tcPr>
          <w:p w14:paraId="186AF386" w14:textId="026ECC03" w:rsidR="00E53D3D" w:rsidRPr="00B941A9" w:rsidRDefault="00C11300" w:rsidP="00585ED6">
            <w:pPr>
              <w:spacing w:line="276" w:lineRule="auto"/>
              <w:jc w:val="both"/>
              <w:rPr>
                <w:rFonts w:ascii="Barlow" w:hAnsi="Barlow" w:cs="Arial"/>
                <w:sz w:val="22"/>
                <w:szCs w:val="22"/>
              </w:rPr>
            </w:pPr>
            <w:r w:rsidRPr="00B941A9">
              <w:rPr>
                <w:rFonts w:ascii="Barlow" w:hAnsi="Barlow" w:cs="Arial"/>
                <w:sz w:val="22"/>
                <w:szCs w:val="22"/>
              </w:rPr>
              <w:t>Invegai, išmokėjus paskolą ar jos dalį yra sudaromas įmokų mokėjimo grafikas.</w:t>
            </w:r>
            <w:r w:rsidR="00CF56E8" w:rsidRPr="00B941A9">
              <w:rPr>
                <w:rFonts w:ascii="Barlow" w:hAnsi="Barlow" w:cs="Arial"/>
                <w:sz w:val="22"/>
                <w:szCs w:val="22"/>
              </w:rPr>
              <w:t xml:space="preserve"> </w:t>
            </w:r>
            <w:r w:rsidRPr="00B941A9">
              <w:rPr>
                <w:rFonts w:ascii="Barlow" w:hAnsi="Barlow" w:cs="Arial"/>
                <w:sz w:val="22"/>
                <w:szCs w:val="22"/>
              </w:rPr>
              <w:t xml:space="preserve">Paskola ar </w:t>
            </w:r>
            <w:r w:rsidR="00220043" w:rsidRPr="00B941A9">
              <w:rPr>
                <w:rFonts w:ascii="Barlow" w:hAnsi="Barlow" w:cs="Arial"/>
                <w:sz w:val="22"/>
                <w:szCs w:val="22"/>
              </w:rPr>
              <w:t>P</w:t>
            </w:r>
            <w:r w:rsidRPr="00B941A9">
              <w:rPr>
                <w:rFonts w:ascii="Barlow" w:hAnsi="Barlow" w:cs="Arial"/>
                <w:sz w:val="22"/>
                <w:szCs w:val="22"/>
              </w:rPr>
              <w:t xml:space="preserve">alūkanos mokamos pagal sudarytą </w:t>
            </w:r>
            <w:r w:rsidR="00220043" w:rsidRPr="00B941A9">
              <w:rPr>
                <w:rFonts w:ascii="Barlow" w:hAnsi="Barlow" w:cs="Arial"/>
                <w:sz w:val="22"/>
                <w:szCs w:val="22"/>
              </w:rPr>
              <w:t xml:space="preserve">Įmokų mokėjimo </w:t>
            </w:r>
            <w:r w:rsidRPr="00B941A9">
              <w:rPr>
                <w:rFonts w:ascii="Barlow" w:hAnsi="Barlow" w:cs="Arial"/>
                <w:sz w:val="22"/>
                <w:szCs w:val="22"/>
              </w:rPr>
              <w:t xml:space="preserve">grafiką, įmokas pervedant kas mėnesį, </w:t>
            </w:r>
            <w:r w:rsidR="00220043" w:rsidRPr="00B941A9">
              <w:rPr>
                <w:rFonts w:ascii="Barlow" w:hAnsi="Barlow" w:cs="Arial"/>
                <w:sz w:val="22"/>
                <w:szCs w:val="22"/>
              </w:rPr>
              <w:t xml:space="preserve">Įmokų mokėjimo </w:t>
            </w:r>
            <w:r w:rsidRPr="00B941A9">
              <w:rPr>
                <w:rFonts w:ascii="Barlow" w:hAnsi="Barlow" w:cs="Arial"/>
                <w:sz w:val="22"/>
                <w:szCs w:val="22"/>
              </w:rPr>
              <w:t xml:space="preserve">grafike nustatytą </w:t>
            </w:r>
            <w:r w:rsidR="00220043" w:rsidRPr="00B941A9">
              <w:rPr>
                <w:rFonts w:ascii="Barlow" w:hAnsi="Barlow" w:cs="Arial"/>
                <w:sz w:val="22"/>
                <w:szCs w:val="22"/>
              </w:rPr>
              <w:t>M</w:t>
            </w:r>
            <w:r w:rsidRPr="00B941A9">
              <w:rPr>
                <w:rFonts w:ascii="Barlow" w:hAnsi="Barlow" w:cs="Arial"/>
                <w:sz w:val="22"/>
                <w:szCs w:val="22"/>
              </w:rPr>
              <w:t xml:space="preserve">okėjimo dieną. Įmokų mokėjimo grafikas, paskolos gavėjui, pateikiamas elektroniniu paštu. </w:t>
            </w:r>
            <w:r w:rsidR="00220043" w:rsidRPr="00B941A9">
              <w:rPr>
                <w:rFonts w:ascii="Barlow" w:hAnsi="Barlow" w:cs="Arial"/>
                <w:sz w:val="22"/>
                <w:szCs w:val="22"/>
              </w:rPr>
              <w:t>Įmokų mokėjimo g</w:t>
            </w:r>
            <w:r w:rsidRPr="00B941A9">
              <w:rPr>
                <w:rFonts w:ascii="Barlow" w:hAnsi="Barlow" w:cs="Arial"/>
                <w:sz w:val="22"/>
                <w:szCs w:val="22"/>
              </w:rPr>
              <w:t>rafikas atnaujinamas,</w:t>
            </w:r>
            <w:r w:rsidR="007A2E78" w:rsidRPr="00B941A9">
              <w:rPr>
                <w:rFonts w:ascii="Barlow" w:hAnsi="Barlow"/>
                <w:sz w:val="22"/>
                <w:szCs w:val="22"/>
              </w:rPr>
              <w:t xml:space="preserve"> </w:t>
            </w:r>
            <w:r w:rsidR="007A2E78" w:rsidRPr="00B941A9">
              <w:rPr>
                <w:rFonts w:ascii="Barlow" w:hAnsi="Barlow" w:cs="Arial"/>
                <w:sz w:val="22"/>
                <w:szCs w:val="22"/>
              </w:rPr>
              <w:t xml:space="preserve">pasikeitus </w:t>
            </w:r>
            <w:r w:rsidR="00893D22" w:rsidRPr="00B941A9">
              <w:rPr>
                <w:rFonts w:ascii="Barlow" w:hAnsi="Barlow" w:cs="Arial"/>
                <w:sz w:val="22"/>
                <w:szCs w:val="22"/>
              </w:rPr>
              <w:t>Paskolos grąžinimo</w:t>
            </w:r>
            <w:r w:rsidR="007A2E78" w:rsidRPr="00B941A9">
              <w:rPr>
                <w:rFonts w:ascii="Barlow" w:hAnsi="Barlow" w:cs="Arial"/>
                <w:sz w:val="22"/>
                <w:szCs w:val="22"/>
              </w:rPr>
              <w:t xml:space="preserve"> terminui</w:t>
            </w:r>
            <w:r w:rsidR="00CF56E8" w:rsidRPr="00B941A9">
              <w:rPr>
                <w:rFonts w:ascii="Barlow" w:hAnsi="Barlow" w:cs="Arial"/>
                <w:sz w:val="22"/>
                <w:szCs w:val="22"/>
              </w:rPr>
              <w:t>, a</w:t>
            </w:r>
            <w:r w:rsidR="00893D22" w:rsidRPr="00B941A9">
              <w:rPr>
                <w:rFonts w:ascii="Barlow" w:hAnsi="Barlow" w:cs="Arial"/>
                <w:sz w:val="22"/>
                <w:szCs w:val="22"/>
              </w:rPr>
              <w:t>rba</w:t>
            </w:r>
            <w:r w:rsidR="00CF56E8" w:rsidRPr="00B941A9">
              <w:rPr>
                <w:rFonts w:ascii="Barlow" w:hAnsi="Barlow" w:cs="Arial"/>
                <w:sz w:val="22"/>
                <w:szCs w:val="22"/>
              </w:rPr>
              <w:t xml:space="preserve"> </w:t>
            </w:r>
            <w:r w:rsidRPr="00B941A9">
              <w:rPr>
                <w:rFonts w:ascii="Barlow" w:hAnsi="Barlow" w:cs="Arial"/>
                <w:sz w:val="22"/>
                <w:szCs w:val="22"/>
              </w:rPr>
              <w:t xml:space="preserve">kai grąžinama </w:t>
            </w:r>
            <w:r w:rsidR="00220043" w:rsidRPr="00B941A9">
              <w:rPr>
                <w:rFonts w:ascii="Barlow" w:hAnsi="Barlow" w:cs="Arial"/>
                <w:sz w:val="22"/>
                <w:szCs w:val="22"/>
              </w:rPr>
              <w:t>P</w:t>
            </w:r>
            <w:r w:rsidRPr="00B941A9">
              <w:rPr>
                <w:rFonts w:ascii="Barlow" w:hAnsi="Barlow" w:cs="Arial"/>
                <w:sz w:val="22"/>
                <w:szCs w:val="22"/>
              </w:rPr>
              <w:t xml:space="preserve">askolos dalis. Penkios dienos prieš sutartyje nustatytą </w:t>
            </w:r>
            <w:r w:rsidR="00220043" w:rsidRPr="00B941A9">
              <w:rPr>
                <w:rFonts w:ascii="Barlow" w:hAnsi="Barlow" w:cs="Arial"/>
                <w:sz w:val="22"/>
                <w:szCs w:val="22"/>
              </w:rPr>
              <w:t>M</w:t>
            </w:r>
            <w:r w:rsidRPr="00B941A9">
              <w:rPr>
                <w:rFonts w:ascii="Barlow" w:hAnsi="Barlow" w:cs="Arial"/>
                <w:sz w:val="22"/>
                <w:szCs w:val="22"/>
              </w:rPr>
              <w:t xml:space="preserve">okėjimo dieną, </w:t>
            </w:r>
            <w:r w:rsidR="00220043" w:rsidRPr="00B941A9">
              <w:rPr>
                <w:rFonts w:ascii="Barlow" w:hAnsi="Barlow" w:cs="Arial"/>
                <w:sz w:val="22"/>
                <w:szCs w:val="22"/>
              </w:rPr>
              <w:t>P</w:t>
            </w:r>
            <w:r w:rsidRPr="00B941A9">
              <w:rPr>
                <w:rFonts w:ascii="Barlow" w:hAnsi="Barlow" w:cs="Arial"/>
                <w:sz w:val="22"/>
                <w:szCs w:val="22"/>
              </w:rPr>
              <w:t xml:space="preserve">askolos gavėjui išsiunčiamas įmokos, pagal sudarytą </w:t>
            </w:r>
            <w:r w:rsidR="00220043" w:rsidRPr="00B941A9">
              <w:rPr>
                <w:rFonts w:ascii="Barlow" w:hAnsi="Barlow" w:cs="Arial"/>
                <w:sz w:val="22"/>
                <w:szCs w:val="22"/>
              </w:rPr>
              <w:t>Į</w:t>
            </w:r>
            <w:r w:rsidRPr="00B941A9">
              <w:rPr>
                <w:rFonts w:ascii="Barlow" w:hAnsi="Barlow" w:cs="Arial"/>
                <w:sz w:val="22"/>
                <w:szCs w:val="22"/>
              </w:rPr>
              <w:t>mokų mokėjimo grafiką, mokėjimo priminimas.</w:t>
            </w:r>
          </w:p>
        </w:tc>
      </w:tr>
      <w:tr w:rsidR="005F689F" w:rsidRPr="00B941A9" w14:paraId="6F05B494" w14:textId="77777777" w:rsidTr="00F946B2">
        <w:trPr>
          <w:trHeight w:val="64"/>
        </w:trPr>
        <w:tc>
          <w:tcPr>
            <w:tcW w:w="149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E61065" w14:textId="590591F3" w:rsidR="005F689F" w:rsidRPr="00B941A9" w:rsidRDefault="009D48F4" w:rsidP="00585ED6">
            <w:pPr>
              <w:pStyle w:val="ListParagraph"/>
              <w:numPr>
                <w:ilvl w:val="0"/>
                <w:numId w:val="5"/>
              </w:numPr>
              <w:spacing w:line="276" w:lineRule="auto"/>
              <w:ind w:left="316" w:hanging="316"/>
              <w:rPr>
                <w:rFonts w:ascii="Barlow" w:hAnsi="Barlow" w:cs="Arial"/>
                <w:b/>
                <w:sz w:val="22"/>
                <w:szCs w:val="22"/>
              </w:rPr>
            </w:pPr>
            <w:r w:rsidRPr="00B941A9">
              <w:rPr>
                <w:rFonts w:ascii="Barlow" w:hAnsi="Barlow" w:cs="Arial"/>
                <w:b/>
                <w:sz w:val="22"/>
                <w:szCs w:val="22"/>
              </w:rPr>
              <w:t>Įmokų m</w:t>
            </w:r>
            <w:r w:rsidR="005F689F" w:rsidRPr="00B941A9">
              <w:rPr>
                <w:rFonts w:ascii="Barlow" w:hAnsi="Barlow" w:cs="Arial"/>
                <w:b/>
                <w:sz w:val="22"/>
                <w:szCs w:val="22"/>
              </w:rPr>
              <w:t>okėjimo diena</w:t>
            </w:r>
          </w:p>
        </w:tc>
        <w:tc>
          <w:tcPr>
            <w:tcW w:w="3506" w:type="pct"/>
            <w:tcBorders>
              <w:top w:val="single" w:sz="4" w:space="0" w:color="auto"/>
              <w:left w:val="single" w:sz="4" w:space="0" w:color="auto"/>
              <w:bottom w:val="single" w:sz="4" w:space="0" w:color="auto"/>
              <w:right w:val="single" w:sz="4" w:space="0" w:color="auto"/>
            </w:tcBorders>
            <w:vAlign w:val="center"/>
          </w:tcPr>
          <w:p w14:paraId="7B00F6B7" w14:textId="13BF14F6" w:rsidR="005F689F" w:rsidRPr="00B941A9" w:rsidRDefault="005F689F" w:rsidP="00585ED6">
            <w:pPr>
              <w:spacing w:line="276" w:lineRule="auto"/>
              <w:jc w:val="both"/>
              <w:rPr>
                <w:rFonts w:ascii="Barlow" w:hAnsi="Barlow" w:cs="Arial"/>
                <w:bCs/>
                <w:sz w:val="22"/>
                <w:szCs w:val="22"/>
              </w:rPr>
            </w:pPr>
            <w:r w:rsidRPr="00B941A9">
              <w:rPr>
                <w:rFonts w:ascii="Barlow" w:hAnsi="Barlow" w:cs="Arial"/>
                <w:bCs/>
                <w:sz w:val="22"/>
                <w:szCs w:val="22"/>
              </w:rPr>
              <w:t xml:space="preserve">Kiekvieno kalendorinio mėnesio </w:t>
            </w:r>
            <w:r w:rsidRPr="00B941A9">
              <w:rPr>
                <w:rFonts w:ascii="Barlow" w:hAnsi="Barlow" w:cs="Arial"/>
                <w:sz w:val="22"/>
                <w:szCs w:val="22"/>
                <w:highlight w:val="lightGray"/>
              </w:rPr>
              <w:t>5 / 15 / 25</w:t>
            </w:r>
            <w:r w:rsidRPr="00B941A9">
              <w:rPr>
                <w:rFonts w:ascii="Barlow" w:hAnsi="Barlow" w:cs="Arial"/>
                <w:bCs/>
                <w:sz w:val="22"/>
                <w:szCs w:val="22"/>
              </w:rPr>
              <w:t xml:space="preserve"> diena</w:t>
            </w:r>
          </w:p>
        </w:tc>
      </w:tr>
      <w:tr w:rsidR="005F689F" w:rsidRPr="00B941A9" w14:paraId="46CBFDBF" w14:textId="77777777" w:rsidTr="00F946B2">
        <w:trPr>
          <w:trHeight w:val="64"/>
        </w:trPr>
        <w:tc>
          <w:tcPr>
            <w:tcW w:w="149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B4FCFE" w14:textId="5D66E513" w:rsidR="005F689F" w:rsidRPr="00B941A9" w:rsidRDefault="005F689F" w:rsidP="00585ED6">
            <w:pPr>
              <w:pStyle w:val="ListParagraph"/>
              <w:numPr>
                <w:ilvl w:val="0"/>
                <w:numId w:val="6"/>
              </w:numPr>
              <w:spacing w:line="276" w:lineRule="auto"/>
              <w:ind w:left="316" w:hanging="316"/>
              <w:rPr>
                <w:rFonts w:ascii="Barlow" w:hAnsi="Barlow" w:cs="Arial"/>
                <w:b/>
                <w:sz w:val="22"/>
                <w:szCs w:val="22"/>
              </w:rPr>
            </w:pPr>
            <w:r w:rsidRPr="00B941A9">
              <w:rPr>
                <w:rFonts w:ascii="Barlow" w:hAnsi="Barlow" w:cs="Arial"/>
                <w:b/>
                <w:sz w:val="22"/>
                <w:szCs w:val="22"/>
              </w:rPr>
              <w:t>Prievolių įvykdymo užtikrinimo priemonės</w:t>
            </w:r>
          </w:p>
        </w:tc>
        <w:tc>
          <w:tcPr>
            <w:tcW w:w="3506" w:type="pct"/>
            <w:tcBorders>
              <w:top w:val="single" w:sz="4" w:space="0" w:color="auto"/>
              <w:left w:val="single" w:sz="4" w:space="0" w:color="auto"/>
              <w:bottom w:val="single" w:sz="4" w:space="0" w:color="auto"/>
              <w:right w:val="single" w:sz="4" w:space="0" w:color="auto"/>
            </w:tcBorders>
            <w:vAlign w:val="center"/>
          </w:tcPr>
          <w:p w14:paraId="0A5A5719" w14:textId="433B7EB4" w:rsidR="005F689F" w:rsidRPr="00B941A9" w:rsidRDefault="005F689F" w:rsidP="00585ED6">
            <w:pPr>
              <w:keepNext/>
              <w:keepLines/>
              <w:widowControl w:val="0"/>
              <w:tabs>
                <w:tab w:val="left" w:pos="323"/>
              </w:tabs>
              <w:spacing w:line="276" w:lineRule="auto"/>
              <w:jc w:val="both"/>
              <w:rPr>
                <w:rFonts w:ascii="Barlow" w:hAnsi="Barlow" w:cs="Arial"/>
                <w:sz w:val="22"/>
                <w:szCs w:val="22"/>
              </w:rPr>
            </w:pPr>
            <w:r w:rsidRPr="00B941A9">
              <w:rPr>
                <w:rFonts w:ascii="Barlow" w:hAnsi="Barlow" w:cs="Arial"/>
                <w:bCs/>
                <w:sz w:val="22"/>
                <w:szCs w:val="22"/>
              </w:rPr>
              <w:t>Netaikoma</w:t>
            </w:r>
          </w:p>
        </w:tc>
      </w:tr>
      <w:tr w:rsidR="00361B08" w:rsidRPr="00B941A9" w14:paraId="4F77EF74" w14:textId="77777777" w:rsidTr="00F946B2">
        <w:trPr>
          <w:trHeight w:val="64"/>
        </w:trPr>
        <w:tc>
          <w:tcPr>
            <w:tcW w:w="149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3F750E" w14:textId="4CB64E88" w:rsidR="00361B08" w:rsidRPr="00B941A9" w:rsidRDefault="00361B08" w:rsidP="00585ED6">
            <w:pPr>
              <w:pStyle w:val="ListParagraph"/>
              <w:numPr>
                <w:ilvl w:val="0"/>
                <w:numId w:val="6"/>
              </w:numPr>
              <w:tabs>
                <w:tab w:val="left" w:pos="599"/>
              </w:tabs>
              <w:spacing w:line="276" w:lineRule="auto"/>
              <w:ind w:left="316" w:hanging="316"/>
              <w:rPr>
                <w:rFonts w:ascii="Barlow" w:hAnsi="Barlow" w:cs="Arial"/>
                <w:b/>
                <w:sz w:val="22"/>
                <w:szCs w:val="22"/>
              </w:rPr>
            </w:pPr>
            <w:r w:rsidRPr="00B941A9">
              <w:rPr>
                <w:rFonts w:ascii="Barlow" w:hAnsi="Barlow" w:cs="Arial"/>
                <w:b/>
                <w:sz w:val="22"/>
                <w:szCs w:val="22"/>
              </w:rPr>
              <w:t>Papildomos sąlygos</w:t>
            </w:r>
          </w:p>
        </w:tc>
        <w:tc>
          <w:tcPr>
            <w:tcW w:w="3506" w:type="pct"/>
            <w:tcBorders>
              <w:top w:val="single" w:sz="4" w:space="0" w:color="auto"/>
              <w:left w:val="single" w:sz="4" w:space="0" w:color="auto"/>
              <w:bottom w:val="single" w:sz="4" w:space="0" w:color="auto"/>
              <w:right w:val="single" w:sz="4" w:space="0" w:color="auto"/>
            </w:tcBorders>
            <w:vAlign w:val="center"/>
          </w:tcPr>
          <w:p w14:paraId="5E89EE56" w14:textId="77777777" w:rsidR="009F2ED9" w:rsidRPr="00B941A9" w:rsidRDefault="00000F87" w:rsidP="00585ED6">
            <w:pPr>
              <w:keepNext/>
              <w:keepLines/>
              <w:widowControl w:val="0"/>
              <w:tabs>
                <w:tab w:val="left" w:pos="323"/>
              </w:tabs>
              <w:spacing w:line="276" w:lineRule="auto"/>
              <w:jc w:val="both"/>
              <w:rPr>
                <w:rFonts w:ascii="Barlow" w:hAnsi="Barlow" w:cs="Arial"/>
                <w:sz w:val="22"/>
                <w:szCs w:val="22"/>
              </w:rPr>
            </w:pPr>
            <w:r w:rsidRPr="00B941A9">
              <w:rPr>
                <w:rFonts w:ascii="Barlow" w:hAnsi="Barlow" w:cs="Arial"/>
                <w:sz w:val="22"/>
                <w:szCs w:val="22"/>
              </w:rPr>
              <w:t xml:space="preserve">11.1. </w:t>
            </w:r>
            <w:r w:rsidR="00361B08" w:rsidRPr="00B941A9">
              <w:rPr>
                <w:rFonts w:ascii="Barlow" w:hAnsi="Barlow" w:cs="Arial"/>
                <w:sz w:val="22"/>
                <w:szCs w:val="22"/>
              </w:rPr>
              <w:t xml:space="preserve">Netaikoma </w:t>
            </w:r>
            <w:r w:rsidRPr="00B941A9">
              <w:rPr>
                <w:rFonts w:ascii="Barlow" w:hAnsi="Barlow" w:cs="Arial"/>
                <w:sz w:val="22"/>
                <w:szCs w:val="22"/>
              </w:rPr>
              <w:t>Bendrųjų sąlygų 5.1 p.</w:t>
            </w:r>
            <w:r w:rsidR="00391326" w:rsidRPr="00B941A9">
              <w:rPr>
                <w:rFonts w:ascii="Barlow" w:hAnsi="Barlow" w:cs="Arial"/>
                <w:sz w:val="22"/>
                <w:szCs w:val="22"/>
              </w:rPr>
              <w:t>, 5.2 p.</w:t>
            </w:r>
          </w:p>
          <w:p w14:paraId="647AA0CE" w14:textId="5742837C" w:rsidR="007B5C33" w:rsidRPr="00B941A9" w:rsidRDefault="007B5C33" w:rsidP="00585ED6">
            <w:pPr>
              <w:keepNext/>
              <w:keepLines/>
              <w:widowControl w:val="0"/>
              <w:tabs>
                <w:tab w:val="left" w:pos="323"/>
              </w:tabs>
              <w:spacing w:line="276" w:lineRule="auto"/>
              <w:jc w:val="both"/>
              <w:rPr>
                <w:rFonts w:ascii="Barlow" w:hAnsi="Barlow" w:cs="Arial"/>
                <w:sz w:val="22"/>
                <w:szCs w:val="22"/>
              </w:rPr>
            </w:pPr>
            <w:r w:rsidRPr="00B941A9">
              <w:rPr>
                <w:rFonts w:ascii="Barlow" w:hAnsi="Barlow" w:cs="Arial"/>
                <w:sz w:val="22"/>
                <w:szCs w:val="22"/>
              </w:rPr>
              <w:t>11.2. Paskolos sutarties sąlygų pakeitimo mokestis, kai Paskolos sutarties sąlygų pakeitimo poreikį inicijuoja Paskolos gavėjas - 100 EUR.</w:t>
            </w:r>
          </w:p>
        </w:tc>
      </w:tr>
    </w:tbl>
    <w:p w14:paraId="48ED7366" w14:textId="77777777" w:rsidR="000823F6" w:rsidRPr="00B941A9" w:rsidRDefault="000823F6" w:rsidP="00585ED6">
      <w:pPr>
        <w:spacing w:line="276" w:lineRule="auto"/>
        <w:rPr>
          <w:rFonts w:ascii="Barlow" w:hAnsi="Barlow" w:cs="Arial"/>
          <w:sz w:val="22"/>
          <w:szCs w:val="22"/>
        </w:rPr>
      </w:pPr>
    </w:p>
    <w:p w14:paraId="5870DD9B" w14:textId="77777777" w:rsidR="000823F6" w:rsidRPr="00B941A9" w:rsidRDefault="000823F6" w:rsidP="00585ED6">
      <w:pPr>
        <w:pStyle w:val="Heading2"/>
        <w:numPr>
          <w:ilvl w:val="0"/>
          <w:numId w:val="0"/>
        </w:numPr>
        <w:tabs>
          <w:tab w:val="left" w:pos="709"/>
        </w:tabs>
        <w:spacing w:before="0" w:line="276" w:lineRule="auto"/>
        <w:ind w:left="602" w:hanging="576"/>
        <w:jc w:val="both"/>
        <w:rPr>
          <w:rFonts w:ascii="Barlow" w:hAnsi="Barlow" w:cs="Arial"/>
          <w:color w:val="auto"/>
          <w:sz w:val="22"/>
          <w:szCs w:val="22"/>
        </w:rPr>
      </w:pPr>
      <w:r w:rsidRPr="00B941A9">
        <w:rPr>
          <w:rFonts w:ascii="Barlow" w:hAnsi="Barlow" w:cs="Arial"/>
          <w:color w:val="auto"/>
          <w:sz w:val="22"/>
          <w:szCs w:val="22"/>
        </w:rPr>
        <w:t>Sąskaitų, į kurias vykdomas Paskolos išmokėjimas arba mokamos Įmokos, atitinkamai, rekvizitai yra:</w:t>
      </w:r>
    </w:p>
    <w:p w14:paraId="7CF25D12" w14:textId="77777777" w:rsidR="000823F6" w:rsidRPr="00B941A9" w:rsidRDefault="000823F6" w:rsidP="00585ED6">
      <w:pPr>
        <w:pStyle w:val="BodyTextFirstIndent"/>
        <w:tabs>
          <w:tab w:val="left" w:pos="0"/>
        </w:tabs>
        <w:spacing w:line="276" w:lineRule="auto"/>
        <w:ind w:left="851" w:firstLine="0"/>
        <w:jc w:val="both"/>
        <w:rPr>
          <w:rFonts w:ascii="Barlow" w:hAnsi="Barlow" w:cs="Arial"/>
          <w:sz w:val="22"/>
          <w:szCs w:val="22"/>
        </w:rPr>
      </w:pPr>
    </w:p>
    <w:tbl>
      <w:tblPr>
        <w:tblW w:w="5000" w:type="pct"/>
        <w:tblInd w:w="-5" w:type="dxa"/>
        <w:tblLook w:val="0000" w:firstRow="0" w:lastRow="0" w:firstColumn="0" w:lastColumn="0" w:noHBand="0" w:noVBand="0"/>
      </w:tblPr>
      <w:tblGrid>
        <w:gridCol w:w="2975"/>
        <w:gridCol w:w="6987"/>
      </w:tblGrid>
      <w:tr w:rsidR="000823F6" w:rsidRPr="00B941A9" w14:paraId="06C36861" w14:textId="77777777" w:rsidTr="00F946B2">
        <w:trPr>
          <w:trHeight w:val="64"/>
        </w:trPr>
        <w:tc>
          <w:tcPr>
            <w:tcW w:w="149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E96C9A" w14:textId="61B60F43" w:rsidR="000823F6" w:rsidRPr="00B941A9" w:rsidRDefault="000823F6" w:rsidP="00585ED6">
            <w:pPr>
              <w:pStyle w:val="ListParagraph"/>
              <w:numPr>
                <w:ilvl w:val="0"/>
                <w:numId w:val="6"/>
              </w:numPr>
              <w:spacing w:line="276" w:lineRule="auto"/>
              <w:ind w:left="462" w:hanging="430"/>
              <w:rPr>
                <w:rFonts w:ascii="Barlow" w:hAnsi="Barlow" w:cs="Arial"/>
                <w:b/>
                <w:sz w:val="22"/>
                <w:szCs w:val="22"/>
              </w:rPr>
            </w:pPr>
            <w:r w:rsidRPr="00B941A9">
              <w:rPr>
                <w:rFonts w:ascii="Barlow" w:hAnsi="Barlow" w:cs="Arial"/>
                <w:b/>
                <w:sz w:val="22"/>
                <w:szCs w:val="22"/>
              </w:rPr>
              <w:lastRenderedPageBreak/>
              <w:t>Paskolos gavėjo sąskaitos rekvizitai</w:t>
            </w:r>
          </w:p>
        </w:tc>
        <w:tc>
          <w:tcPr>
            <w:tcW w:w="3507" w:type="pct"/>
            <w:tcBorders>
              <w:top w:val="single" w:sz="4" w:space="0" w:color="auto"/>
              <w:left w:val="single" w:sz="4" w:space="0" w:color="auto"/>
              <w:bottom w:val="single" w:sz="4" w:space="0" w:color="auto"/>
              <w:right w:val="single" w:sz="4" w:space="0" w:color="auto"/>
            </w:tcBorders>
            <w:vAlign w:val="center"/>
          </w:tcPr>
          <w:p w14:paraId="25249060" w14:textId="0755270A" w:rsidR="000823F6" w:rsidRPr="00B941A9" w:rsidRDefault="00361B08" w:rsidP="00585ED6">
            <w:pPr>
              <w:overflowPunct/>
              <w:autoSpaceDE/>
              <w:autoSpaceDN/>
              <w:adjustRightInd/>
              <w:spacing w:line="276" w:lineRule="auto"/>
              <w:ind w:right="-164"/>
              <w:textAlignment w:val="auto"/>
              <w:rPr>
                <w:rFonts w:ascii="Barlow" w:hAnsi="Barlow" w:cs="Arial"/>
                <w:sz w:val="22"/>
                <w:szCs w:val="22"/>
              </w:rPr>
            </w:pPr>
            <w:r w:rsidRPr="00B941A9">
              <w:rPr>
                <w:rFonts w:ascii="Barlow" w:hAnsi="Barlow" w:cs="Arial"/>
                <w:sz w:val="22"/>
                <w:szCs w:val="22"/>
              </w:rPr>
              <w:t xml:space="preserve">Sąskaitos </w:t>
            </w:r>
            <w:r w:rsidR="000823F6" w:rsidRPr="00B941A9">
              <w:rPr>
                <w:rFonts w:ascii="Barlow" w:hAnsi="Barlow" w:cs="Arial"/>
                <w:sz w:val="22"/>
                <w:szCs w:val="22"/>
              </w:rPr>
              <w:t>Nr. [</w:t>
            </w:r>
            <w:r w:rsidR="000823F6" w:rsidRPr="00B941A9">
              <w:rPr>
                <w:rFonts w:ascii="Barlow" w:hAnsi="Barlow" w:cs="Arial"/>
                <w:sz w:val="22"/>
                <w:szCs w:val="22"/>
                <w:highlight w:val="lightGray"/>
              </w:rPr>
              <w:t>numeris</w:t>
            </w:r>
            <w:r w:rsidR="000823F6" w:rsidRPr="00B941A9">
              <w:rPr>
                <w:rFonts w:ascii="Barlow" w:hAnsi="Barlow" w:cs="Arial"/>
                <w:sz w:val="22"/>
                <w:szCs w:val="22"/>
              </w:rPr>
              <w:t>]</w:t>
            </w:r>
          </w:p>
        </w:tc>
      </w:tr>
      <w:tr w:rsidR="000823F6" w:rsidRPr="00B941A9" w14:paraId="78036B34" w14:textId="77777777" w:rsidTr="00F946B2">
        <w:trPr>
          <w:trHeight w:val="64"/>
        </w:trPr>
        <w:tc>
          <w:tcPr>
            <w:tcW w:w="149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87F8E1" w14:textId="176525F7" w:rsidR="000823F6" w:rsidRPr="00B941A9" w:rsidRDefault="000823F6" w:rsidP="00585ED6">
            <w:pPr>
              <w:pStyle w:val="ListParagraph"/>
              <w:numPr>
                <w:ilvl w:val="0"/>
                <w:numId w:val="6"/>
              </w:numPr>
              <w:spacing w:line="276" w:lineRule="auto"/>
              <w:ind w:left="462" w:hanging="430"/>
              <w:rPr>
                <w:rFonts w:ascii="Barlow" w:hAnsi="Barlow" w:cs="Arial"/>
                <w:b/>
                <w:sz w:val="22"/>
                <w:szCs w:val="22"/>
              </w:rPr>
            </w:pPr>
            <w:r w:rsidRPr="00B941A9">
              <w:rPr>
                <w:rFonts w:ascii="Barlow" w:hAnsi="Barlow" w:cs="Arial"/>
                <w:b/>
                <w:sz w:val="22"/>
                <w:szCs w:val="22"/>
              </w:rPr>
              <w:t>INVEGOS fondo sąskaitos rekvizitai</w:t>
            </w:r>
          </w:p>
        </w:tc>
        <w:tc>
          <w:tcPr>
            <w:tcW w:w="3507" w:type="pct"/>
            <w:tcBorders>
              <w:top w:val="single" w:sz="4" w:space="0" w:color="auto"/>
              <w:left w:val="single" w:sz="4" w:space="0" w:color="auto"/>
              <w:bottom w:val="single" w:sz="4" w:space="0" w:color="auto"/>
              <w:right w:val="single" w:sz="4" w:space="0" w:color="auto"/>
            </w:tcBorders>
            <w:shd w:val="clear" w:color="auto" w:fill="auto"/>
            <w:vAlign w:val="center"/>
          </w:tcPr>
          <w:p w14:paraId="0D2F00D6" w14:textId="7C6586C4" w:rsidR="000823F6" w:rsidRPr="00B941A9" w:rsidRDefault="00361B08" w:rsidP="00585ED6">
            <w:pPr>
              <w:spacing w:line="276" w:lineRule="auto"/>
              <w:rPr>
                <w:rFonts w:ascii="Barlow" w:hAnsi="Barlow" w:cs="Arial"/>
                <w:sz w:val="22"/>
                <w:szCs w:val="22"/>
                <w:highlight w:val="lightGray"/>
              </w:rPr>
            </w:pPr>
            <w:r w:rsidRPr="00B941A9">
              <w:rPr>
                <w:rFonts w:ascii="Barlow" w:eastAsiaTheme="majorEastAsia" w:hAnsi="Barlow" w:cs="Arial"/>
                <w:sz w:val="22"/>
                <w:szCs w:val="22"/>
              </w:rPr>
              <w:t>Sąskaitos</w:t>
            </w:r>
            <w:r w:rsidR="000823F6" w:rsidRPr="00B941A9">
              <w:rPr>
                <w:rFonts w:ascii="Barlow" w:eastAsiaTheme="majorEastAsia" w:hAnsi="Barlow" w:cs="Arial"/>
                <w:sz w:val="22"/>
                <w:szCs w:val="22"/>
              </w:rPr>
              <w:t xml:space="preserve"> Nr. </w:t>
            </w:r>
            <w:r w:rsidR="00B2590F" w:rsidRPr="00B941A9">
              <w:rPr>
                <w:rFonts w:ascii="Barlow" w:hAnsi="Barlow" w:cs="Arial"/>
                <w:sz w:val="22"/>
                <w:szCs w:val="22"/>
              </w:rPr>
              <w:t>LT744010051005516327</w:t>
            </w:r>
          </w:p>
          <w:p w14:paraId="2D60DCCD" w14:textId="56A8AE38" w:rsidR="000823F6" w:rsidRPr="00B941A9" w:rsidRDefault="000823F6" w:rsidP="00585ED6">
            <w:pPr>
              <w:spacing w:line="276" w:lineRule="auto"/>
              <w:rPr>
                <w:rFonts w:ascii="Barlow" w:eastAsiaTheme="majorEastAsia" w:hAnsi="Barlow" w:cs="Arial"/>
                <w:sz w:val="22"/>
                <w:szCs w:val="22"/>
              </w:rPr>
            </w:pPr>
            <w:proofErr w:type="spellStart"/>
            <w:r w:rsidRPr="00B941A9">
              <w:rPr>
                <w:rFonts w:ascii="Barlow" w:eastAsiaTheme="majorEastAsia" w:hAnsi="Barlow" w:cs="Arial"/>
                <w:sz w:val="22"/>
                <w:szCs w:val="22"/>
              </w:rPr>
              <w:t>Luminor</w:t>
            </w:r>
            <w:proofErr w:type="spellEnd"/>
            <w:r w:rsidRPr="00B941A9">
              <w:rPr>
                <w:rFonts w:ascii="Barlow" w:eastAsiaTheme="majorEastAsia" w:hAnsi="Barlow" w:cs="Arial"/>
                <w:sz w:val="22"/>
                <w:szCs w:val="22"/>
              </w:rPr>
              <w:t xml:space="preserve"> Bank AS Lietuvos skyrius</w:t>
            </w:r>
            <w:r w:rsidR="008E7ADE" w:rsidRPr="00B941A9">
              <w:rPr>
                <w:rFonts w:ascii="Barlow" w:eastAsiaTheme="majorEastAsia" w:hAnsi="Barlow" w:cs="Arial"/>
                <w:sz w:val="22"/>
                <w:szCs w:val="22"/>
              </w:rPr>
              <w:t xml:space="preserve">, </w:t>
            </w:r>
            <w:r w:rsidRPr="00B941A9">
              <w:rPr>
                <w:rFonts w:ascii="Barlow" w:eastAsiaTheme="majorEastAsia" w:hAnsi="Barlow" w:cs="Arial"/>
                <w:sz w:val="22"/>
                <w:szCs w:val="22"/>
              </w:rPr>
              <w:t>Banko kodas 40100</w:t>
            </w:r>
          </w:p>
        </w:tc>
      </w:tr>
      <w:tr w:rsidR="005F689F" w:rsidRPr="00B941A9" w14:paraId="788C445E" w14:textId="77777777" w:rsidTr="00F946B2">
        <w:trPr>
          <w:trHeight w:val="64"/>
        </w:trPr>
        <w:tc>
          <w:tcPr>
            <w:tcW w:w="149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F36B86" w14:textId="7586EC1A" w:rsidR="005F689F" w:rsidRPr="00B941A9" w:rsidRDefault="005F689F" w:rsidP="00585ED6">
            <w:pPr>
              <w:pStyle w:val="ListParagraph"/>
              <w:numPr>
                <w:ilvl w:val="0"/>
                <w:numId w:val="6"/>
              </w:numPr>
              <w:spacing w:line="276" w:lineRule="auto"/>
              <w:ind w:left="462" w:hanging="430"/>
              <w:rPr>
                <w:rFonts w:ascii="Barlow" w:hAnsi="Barlow" w:cs="Arial"/>
                <w:b/>
                <w:sz w:val="22"/>
                <w:szCs w:val="22"/>
              </w:rPr>
            </w:pPr>
            <w:r w:rsidRPr="00B941A9">
              <w:rPr>
                <w:rFonts w:ascii="Barlow" w:hAnsi="Barlow" w:cs="Arial"/>
                <w:b/>
                <w:sz w:val="22"/>
                <w:szCs w:val="22"/>
              </w:rPr>
              <w:t>Sutarties paruošimo ir įf</w:t>
            </w:r>
            <w:r w:rsidR="00F04E74" w:rsidRPr="00B941A9">
              <w:rPr>
                <w:rFonts w:ascii="Barlow" w:hAnsi="Barlow" w:cs="Arial"/>
                <w:b/>
                <w:sz w:val="22"/>
                <w:szCs w:val="22"/>
              </w:rPr>
              <w:t>o</w:t>
            </w:r>
            <w:r w:rsidRPr="00B941A9">
              <w:rPr>
                <w:rFonts w:ascii="Barlow" w:hAnsi="Barlow" w:cs="Arial"/>
                <w:b/>
                <w:sz w:val="22"/>
                <w:szCs w:val="22"/>
              </w:rPr>
              <w:t>rminimo mokestis</w:t>
            </w:r>
          </w:p>
        </w:tc>
        <w:tc>
          <w:tcPr>
            <w:tcW w:w="3507" w:type="pct"/>
            <w:tcBorders>
              <w:top w:val="single" w:sz="4" w:space="0" w:color="auto"/>
              <w:left w:val="single" w:sz="4" w:space="0" w:color="auto"/>
              <w:bottom w:val="single" w:sz="4" w:space="0" w:color="auto"/>
              <w:right w:val="single" w:sz="4" w:space="0" w:color="auto"/>
            </w:tcBorders>
            <w:shd w:val="clear" w:color="auto" w:fill="auto"/>
            <w:vAlign w:val="center"/>
          </w:tcPr>
          <w:p w14:paraId="6370C6EC" w14:textId="5F054C18" w:rsidR="005F689F" w:rsidRPr="00B941A9" w:rsidRDefault="00F327E6" w:rsidP="00585ED6">
            <w:pPr>
              <w:spacing w:line="276" w:lineRule="auto"/>
              <w:rPr>
                <w:rFonts w:ascii="Barlow" w:eastAsiaTheme="majorEastAsia" w:hAnsi="Barlow" w:cs="Arial"/>
                <w:sz w:val="22"/>
                <w:szCs w:val="22"/>
              </w:rPr>
            </w:pPr>
            <w:r w:rsidRPr="00B941A9">
              <w:rPr>
                <w:rFonts w:ascii="Barlow" w:eastAsiaTheme="majorEastAsia" w:hAnsi="Barlow" w:cs="Arial"/>
                <w:sz w:val="22"/>
                <w:szCs w:val="22"/>
              </w:rPr>
              <w:t>Netaikomas</w:t>
            </w:r>
            <w:r w:rsidR="00B2590F" w:rsidRPr="00B941A9">
              <w:rPr>
                <w:rFonts w:ascii="Barlow" w:eastAsiaTheme="majorEastAsia" w:hAnsi="Barlow" w:cs="Arial"/>
                <w:sz w:val="22"/>
                <w:szCs w:val="22"/>
              </w:rPr>
              <w:t>.</w:t>
            </w:r>
            <w:r w:rsidRPr="00B941A9">
              <w:rPr>
                <w:rFonts w:ascii="Barlow" w:eastAsiaTheme="majorEastAsia" w:hAnsi="Barlow" w:cs="Arial"/>
                <w:sz w:val="22"/>
                <w:szCs w:val="22"/>
              </w:rPr>
              <w:t xml:space="preserve"> </w:t>
            </w:r>
          </w:p>
        </w:tc>
      </w:tr>
      <w:tr w:rsidR="005F689F" w:rsidRPr="00B941A9" w14:paraId="7F166CD7" w14:textId="77777777" w:rsidTr="00F946B2">
        <w:trPr>
          <w:trHeight w:val="64"/>
        </w:trPr>
        <w:tc>
          <w:tcPr>
            <w:tcW w:w="149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F572AE" w14:textId="1C2C1F43" w:rsidR="005F689F" w:rsidRPr="00B941A9" w:rsidRDefault="005F689F" w:rsidP="00585ED6">
            <w:pPr>
              <w:pStyle w:val="ListParagraph"/>
              <w:numPr>
                <w:ilvl w:val="0"/>
                <w:numId w:val="6"/>
              </w:numPr>
              <w:spacing w:line="276" w:lineRule="auto"/>
              <w:ind w:left="462" w:hanging="430"/>
              <w:rPr>
                <w:rFonts w:ascii="Barlow" w:hAnsi="Barlow" w:cs="Arial"/>
                <w:b/>
                <w:sz w:val="22"/>
                <w:szCs w:val="22"/>
              </w:rPr>
            </w:pPr>
            <w:r w:rsidRPr="00B941A9">
              <w:rPr>
                <w:rFonts w:ascii="Barlow" w:hAnsi="Barlow" w:cs="Arial"/>
                <w:b/>
                <w:sz w:val="22"/>
                <w:szCs w:val="22"/>
              </w:rPr>
              <w:t>Delspinigiai</w:t>
            </w:r>
          </w:p>
        </w:tc>
        <w:tc>
          <w:tcPr>
            <w:tcW w:w="3507" w:type="pct"/>
            <w:tcBorders>
              <w:top w:val="single" w:sz="4" w:space="0" w:color="auto"/>
              <w:left w:val="single" w:sz="4" w:space="0" w:color="auto"/>
              <w:bottom w:val="single" w:sz="4" w:space="0" w:color="auto"/>
              <w:right w:val="single" w:sz="4" w:space="0" w:color="auto"/>
            </w:tcBorders>
            <w:shd w:val="clear" w:color="auto" w:fill="auto"/>
            <w:vAlign w:val="center"/>
          </w:tcPr>
          <w:p w14:paraId="443D4F42" w14:textId="7F9DCCF5" w:rsidR="005F689F" w:rsidRPr="00B941A9" w:rsidRDefault="005F689F" w:rsidP="00585ED6">
            <w:pPr>
              <w:spacing w:line="276" w:lineRule="auto"/>
              <w:jc w:val="both"/>
              <w:rPr>
                <w:rFonts w:ascii="Barlow" w:hAnsi="Barlow" w:cs="Arial"/>
                <w:bCs/>
                <w:sz w:val="22"/>
                <w:szCs w:val="22"/>
              </w:rPr>
            </w:pPr>
            <w:r w:rsidRPr="00B941A9">
              <w:rPr>
                <w:rFonts w:ascii="Barlow" w:hAnsi="Barlow" w:cs="Arial"/>
                <w:sz w:val="22"/>
                <w:szCs w:val="22"/>
              </w:rPr>
              <w:t>Paskolos gavėjui vėluojant vykdyti savo įsipareigojimus pagal Paskolos sutartį, jis privalo mokėti 0,04 (nulis ir keturios šimtosios) procento dydžio delspinigius už kiekvieną pradelstą mokėti dieną</w:t>
            </w:r>
          </w:p>
        </w:tc>
      </w:tr>
      <w:tr w:rsidR="00E53D3D" w:rsidRPr="00B941A9" w14:paraId="74B1EB97" w14:textId="77777777" w:rsidTr="00F946B2">
        <w:trPr>
          <w:trHeight w:val="64"/>
        </w:trPr>
        <w:tc>
          <w:tcPr>
            <w:tcW w:w="149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A30529" w14:textId="4823B1A0" w:rsidR="00E53D3D" w:rsidRPr="00B941A9" w:rsidRDefault="00FC5C32" w:rsidP="00585ED6">
            <w:pPr>
              <w:pStyle w:val="ListParagraph"/>
              <w:numPr>
                <w:ilvl w:val="0"/>
                <w:numId w:val="6"/>
              </w:numPr>
              <w:spacing w:line="276" w:lineRule="auto"/>
              <w:ind w:left="462" w:hanging="430"/>
              <w:rPr>
                <w:rFonts w:ascii="Barlow" w:hAnsi="Barlow" w:cs="Arial"/>
                <w:b/>
                <w:bCs/>
                <w:sz w:val="22"/>
                <w:szCs w:val="22"/>
              </w:rPr>
            </w:pPr>
            <w:r w:rsidRPr="00B941A9">
              <w:rPr>
                <w:rFonts w:ascii="Barlow" w:hAnsi="Barlow" w:cs="Arial"/>
                <w:b/>
                <w:bCs/>
                <w:sz w:val="22"/>
                <w:szCs w:val="22"/>
              </w:rPr>
              <w:t>Kliento elektroninis paštas</w:t>
            </w:r>
            <w:r w:rsidR="009D48F4" w:rsidRPr="00B941A9">
              <w:rPr>
                <w:rFonts w:ascii="Barlow" w:hAnsi="Barlow" w:cs="Arial"/>
                <w:b/>
                <w:bCs/>
                <w:sz w:val="22"/>
                <w:szCs w:val="22"/>
              </w:rPr>
              <w:t xml:space="preserve"> (šiuo elektroniniu paštu bus siunčiama visa su paskola susijusi informacija)</w:t>
            </w:r>
          </w:p>
        </w:tc>
        <w:tc>
          <w:tcPr>
            <w:tcW w:w="3507" w:type="pct"/>
            <w:tcBorders>
              <w:top w:val="single" w:sz="4" w:space="0" w:color="auto"/>
              <w:left w:val="single" w:sz="4" w:space="0" w:color="auto"/>
              <w:bottom w:val="single" w:sz="4" w:space="0" w:color="auto"/>
              <w:right w:val="single" w:sz="4" w:space="0" w:color="auto"/>
            </w:tcBorders>
            <w:shd w:val="clear" w:color="auto" w:fill="auto"/>
            <w:vAlign w:val="center"/>
          </w:tcPr>
          <w:p w14:paraId="7609E563" w14:textId="4758A4A0" w:rsidR="00E53D3D" w:rsidRPr="00B941A9" w:rsidRDefault="00E53D3D" w:rsidP="00585ED6">
            <w:pPr>
              <w:spacing w:line="276" w:lineRule="auto"/>
              <w:jc w:val="both"/>
              <w:rPr>
                <w:rFonts w:ascii="Barlow" w:hAnsi="Barlow" w:cs="Arial"/>
                <w:sz w:val="22"/>
                <w:szCs w:val="22"/>
              </w:rPr>
            </w:pPr>
            <w:r w:rsidRPr="00B941A9">
              <w:rPr>
                <w:rFonts w:ascii="Barlow" w:hAnsi="Barlow" w:cs="Arial"/>
                <w:bCs/>
                <w:sz w:val="22"/>
                <w:szCs w:val="22"/>
                <w:highlight w:val="lightGray"/>
              </w:rPr>
              <w:t>XXXX@gmail.com</w:t>
            </w:r>
          </w:p>
        </w:tc>
      </w:tr>
      <w:tr w:rsidR="00C31F52" w:rsidRPr="00B941A9" w14:paraId="27D2A41B" w14:textId="77777777" w:rsidTr="007A0C74">
        <w:trPr>
          <w:trHeight w:val="64"/>
        </w:trPr>
        <w:tc>
          <w:tcPr>
            <w:tcW w:w="149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73AB10" w14:textId="6EA050E4" w:rsidR="00C31F52" w:rsidRPr="00B941A9" w:rsidRDefault="00C31F52" w:rsidP="00585ED6">
            <w:pPr>
              <w:pStyle w:val="ListParagraph"/>
              <w:numPr>
                <w:ilvl w:val="0"/>
                <w:numId w:val="6"/>
              </w:numPr>
              <w:spacing w:line="276" w:lineRule="auto"/>
              <w:rPr>
                <w:rFonts w:ascii="Barlow" w:hAnsi="Barlow" w:cs="Arial"/>
                <w:b/>
                <w:bCs/>
                <w:sz w:val="22"/>
                <w:szCs w:val="22"/>
              </w:rPr>
            </w:pPr>
            <w:r w:rsidRPr="00B941A9">
              <w:rPr>
                <w:rFonts w:ascii="Barlow" w:hAnsi="Barlow" w:cs="Arial"/>
                <w:b/>
                <w:bCs/>
                <w:sz w:val="22"/>
                <w:szCs w:val="22"/>
              </w:rPr>
              <w:t>Aprašo sąlygos</w:t>
            </w:r>
          </w:p>
        </w:tc>
        <w:tc>
          <w:tcPr>
            <w:tcW w:w="3507" w:type="pct"/>
            <w:tcBorders>
              <w:top w:val="single" w:sz="4" w:space="0" w:color="auto"/>
              <w:left w:val="single" w:sz="4" w:space="0" w:color="auto"/>
              <w:bottom w:val="single" w:sz="4" w:space="0" w:color="auto"/>
              <w:right w:val="single" w:sz="4" w:space="0" w:color="auto"/>
            </w:tcBorders>
            <w:shd w:val="clear" w:color="auto" w:fill="auto"/>
            <w:vAlign w:val="center"/>
          </w:tcPr>
          <w:p w14:paraId="7E56AA30" w14:textId="65E1A6EB" w:rsidR="00E5735A" w:rsidRPr="00B941A9" w:rsidRDefault="00E5735A" w:rsidP="00585ED6">
            <w:pPr>
              <w:pStyle w:val="ListParagraph"/>
              <w:numPr>
                <w:ilvl w:val="0"/>
                <w:numId w:val="9"/>
              </w:numPr>
              <w:spacing w:line="276" w:lineRule="auto"/>
              <w:jc w:val="both"/>
              <w:rPr>
                <w:rFonts w:ascii="Barlow" w:hAnsi="Barlow" w:cs="Arial"/>
                <w:sz w:val="22"/>
                <w:szCs w:val="22"/>
              </w:rPr>
            </w:pPr>
            <w:r w:rsidRPr="00B941A9">
              <w:rPr>
                <w:rFonts w:ascii="Barlow" w:hAnsi="Barlow" w:cs="Arial"/>
                <w:sz w:val="22"/>
                <w:szCs w:val="22"/>
              </w:rPr>
              <w:t>Paskolos sutarčiai taikomos visos Aprašo sąlygos, įskaitant:</w:t>
            </w:r>
          </w:p>
          <w:p w14:paraId="4FDA330F" w14:textId="5E31A550" w:rsidR="00000F87" w:rsidRPr="00B941A9" w:rsidRDefault="00000F87" w:rsidP="00585ED6">
            <w:pPr>
              <w:pStyle w:val="ListParagraph"/>
              <w:numPr>
                <w:ilvl w:val="1"/>
                <w:numId w:val="9"/>
              </w:numPr>
              <w:tabs>
                <w:tab w:val="left" w:pos="748"/>
              </w:tabs>
              <w:spacing w:line="276" w:lineRule="auto"/>
              <w:ind w:left="39" w:firstLine="0"/>
              <w:jc w:val="both"/>
              <w:rPr>
                <w:rFonts w:ascii="Barlow" w:hAnsi="Barlow" w:cs="Arial"/>
                <w:sz w:val="22"/>
                <w:szCs w:val="22"/>
              </w:rPr>
            </w:pPr>
            <w:r w:rsidRPr="00B941A9">
              <w:rPr>
                <w:rFonts w:ascii="Barlow" w:hAnsi="Barlow" w:cs="Arial"/>
                <w:sz w:val="22"/>
                <w:szCs w:val="22"/>
              </w:rPr>
              <w:t xml:space="preserve"> Paskolos gavėjo prašymu, pirminė Paskolos trukmė pagal Aprašą, kuri yra trumpesnė nei 72 (septyniasdešimt du) mėnesiai, gali būti pratęsta, tačiau ne ilgesniam už leistiną ilgiausią, 72 (septyniasdešimt dviejų) mėnesių laikotarpį, terminą skaičiuojant nuo Paskolos sutarties pasirašymo dienos. Už Paskolos trukmės pratęsimą Paskolos gavėjas privalo sumokėti Invegos nustatytą Paskolos pratęsimo mokestį. Visai Paskolos sumai turi būti perskaičiuojamos Paskolos palūkanos ir pritaikoma didesnė palūkanų norma, įvertinant visą Paskolos trukmę, įskaitant Paskolos pratęsimo laikotarpį.</w:t>
            </w:r>
          </w:p>
          <w:p w14:paraId="3D86725D" w14:textId="319FD803" w:rsidR="00000F87" w:rsidRPr="00B941A9" w:rsidRDefault="00000F87" w:rsidP="00585ED6">
            <w:pPr>
              <w:pStyle w:val="ListParagraph"/>
              <w:numPr>
                <w:ilvl w:val="1"/>
                <w:numId w:val="9"/>
              </w:numPr>
              <w:tabs>
                <w:tab w:val="left" w:pos="748"/>
              </w:tabs>
              <w:spacing w:line="276" w:lineRule="auto"/>
              <w:ind w:left="39" w:firstLine="0"/>
              <w:jc w:val="both"/>
              <w:rPr>
                <w:rFonts w:ascii="Barlow" w:hAnsi="Barlow" w:cs="Arial"/>
                <w:sz w:val="22"/>
                <w:szCs w:val="22"/>
              </w:rPr>
            </w:pPr>
            <w:r w:rsidRPr="00B941A9">
              <w:rPr>
                <w:rFonts w:ascii="Barlow" w:hAnsi="Barlow" w:cs="Arial"/>
                <w:sz w:val="22"/>
                <w:szCs w:val="22"/>
              </w:rPr>
              <w:t>Paskolos gavėjo prašymu, Invegai sutikus, Paskolos grąžinimas gali būti atidėtas iki 6 mėnesių. Už Paskolos trukmės pratęsimą Paskolos gavėjas privalo sumokėti Invegos nustatytą Paskolos sutarties  sąlygų pakeitimo mokestį.</w:t>
            </w:r>
          </w:p>
          <w:p w14:paraId="37BF24EA" w14:textId="23BA868D" w:rsidR="0081064F" w:rsidRPr="00B941A9" w:rsidRDefault="0081064F" w:rsidP="00585ED6">
            <w:pPr>
              <w:pStyle w:val="ListParagraph"/>
              <w:numPr>
                <w:ilvl w:val="1"/>
                <w:numId w:val="9"/>
              </w:numPr>
              <w:tabs>
                <w:tab w:val="left" w:pos="748"/>
              </w:tabs>
              <w:spacing w:line="276" w:lineRule="auto"/>
              <w:ind w:left="39" w:firstLine="0"/>
              <w:jc w:val="both"/>
              <w:rPr>
                <w:rFonts w:ascii="Barlow" w:hAnsi="Barlow" w:cs="Arial"/>
                <w:sz w:val="22"/>
                <w:szCs w:val="22"/>
              </w:rPr>
            </w:pPr>
            <w:r w:rsidRPr="00B941A9">
              <w:rPr>
                <w:rFonts w:ascii="Barlow" w:hAnsi="Barlow" w:cs="Arial"/>
                <w:sz w:val="22"/>
                <w:szCs w:val="22"/>
              </w:rPr>
              <w:t xml:space="preserve">Jei nustatoma, kad Paskolos gavėjas pateikė neteisingą informaciją ir (ar) dokumentus ir (ar) nuslėpė informaciją, turinčią reikšmės Paskolos suteikimui, Paskolos gavėjas privalo grąžinti visą neteisėtai gautą valstybės pagalbą su palūkanomis, tai yra Paskolą su Paskolos sutartyje nustatytomis palūkanomis ir palūkanomis, apskaičiuotomis nuo valstybės pagalbos suteikimo dienos iki jos išieškojimo dienos, kaip nustatyta Reglamente (ES) 2015/1589.  </w:t>
            </w:r>
          </w:p>
          <w:p w14:paraId="3E1989FF" w14:textId="45C894C2" w:rsidR="00A42724" w:rsidRPr="00B941A9" w:rsidRDefault="00A42724" w:rsidP="00585ED6">
            <w:pPr>
              <w:pStyle w:val="ListParagraph"/>
              <w:numPr>
                <w:ilvl w:val="1"/>
                <w:numId w:val="9"/>
              </w:numPr>
              <w:tabs>
                <w:tab w:val="left" w:pos="748"/>
              </w:tabs>
              <w:spacing w:line="276" w:lineRule="auto"/>
              <w:ind w:left="39" w:firstLine="0"/>
              <w:jc w:val="both"/>
              <w:rPr>
                <w:rFonts w:ascii="Barlow" w:hAnsi="Barlow" w:cs="Arial"/>
                <w:sz w:val="22"/>
                <w:szCs w:val="22"/>
              </w:rPr>
            </w:pPr>
            <w:r w:rsidRPr="00B941A9">
              <w:rPr>
                <w:rFonts w:ascii="Barlow" w:hAnsi="Barlow" w:cs="Arial"/>
                <w:sz w:val="22"/>
                <w:szCs w:val="22"/>
              </w:rPr>
              <w:t>Finansavimas negali būti skirtas:</w:t>
            </w:r>
          </w:p>
          <w:p w14:paraId="3EFB166A" w14:textId="3AFF9F88" w:rsidR="00A42724" w:rsidRPr="00B941A9" w:rsidRDefault="00A42724" w:rsidP="00585ED6">
            <w:pPr>
              <w:pStyle w:val="ListParagraph"/>
              <w:numPr>
                <w:ilvl w:val="2"/>
                <w:numId w:val="9"/>
              </w:numPr>
              <w:tabs>
                <w:tab w:val="left" w:pos="748"/>
              </w:tabs>
              <w:spacing w:line="276" w:lineRule="auto"/>
              <w:ind w:left="39" w:firstLine="0"/>
              <w:jc w:val="both"/>
              <w:rPr>
                <w:rFonts w:ascii="Barlow" w:hAnsi="Barlow" w:cs="Arial"/>
                <w:sz w:val="22"/>
                <w:szCs w:val="22"/>
              </w:rPr>
            </w:pPr>
            <w:r w:rsidRPr="00B941A9">
              <w:rPr>
                <w:rFonts w:ascii="Barlow" w:hAnsi="Barlow" w:cs="Arial"/>
                <w:sz w:val="22"/>
                <w:szCs w:val="22"/>
              </w:rPr>
              <w:t xml:space="preserve"> išsimokėti dividendus, mažinti kapitalą išmokant lėšas dalyviams, supirkti savas akcijas ar atlikti kitokius mokėjimus iš kapitalo Paskolos gavėjo dalyviams, taip pat negali būti skirtas grąžinti arba suteikti paskolas Paskolos gavėjo dalyviams; </w:t>
            </w:r>
          </w:p>
          <w:p w14:paraId="4197B58D" w14:textId="7B980210" w:rsidR="00A42724" w:rsidRPr="00B941A9" w:rsidRDefault="00A42724" w:rsidP="00585ED6">
            <w:pPr>
              <w:pStyle w:val="ListParagraph"/>
              <w:numPr>
                <w:ilvl w:val="2"/>
                <w:numId w:val="9"/>
              </w:numPr>
              <w:tabs>
                <w:tab w:val="left" w:pos="748"/>
              </w:tabs>
              <w:spacing w:line="276" w:lineRule="auto"/>
              <w:ind w:left="39" w:firstLine="0"/>
              <w:jc w:val="both"/>
              <w:rPr>
                <w:rFonts w:ascii="Barlow" w:hAnsi="Barlow" w:cs="Arial"/>
                <w:sz w:val="22"/>
                <w:szCs w:val="22"/>
              </w:rPr>
            </w:pPr>
            <w:r w:rsidRPr="00B941A9">
              <w:rPr>
                <w:rFonts w:ascii="Barlow" w:hAnsi="Barlow" w:cs="Arial"/>
                <w:sz w:val="22"/>
                <w:szCs w:val="22"/>
              </w:rPr>
              <w:lastRenderedPageBreak/>
              <w:t xml:space="preserve"> Paskolos gavėjo turimiems finansiniams įsipareigojimams </w:t>
            </w:r>
            <w:proofErr w:type="spellStart"/>
            <w:r w:rsidRPr="00B941A9">
              <w:rPr>
                <w:rFonts w:ascii="Barlow" w:hAnsi="Barlow" w:cs="Arial"/>
                <w:sz w:val="22"/>
                <w:szCs w:val="22"/>
              </w:rPr>
              <w:t>refinansuoti</w:t>
            </w:r>
            <w:proofErr w:type="spellEnd"/>
            <w:r w:rsidRPr="00B941A9">
              <w:rPr>
                <w:rFonts w:ascii="Barlow" w:hAnsi="Barlow" w:cs="Arial"/>
                <w:sz w:val="22"/>
                <w:szCs w:val="22"/>
              </w:rPr>
              <w:t xml:space="preserve"> , t. y. Paskolos gavėjo turimų įsipareigojimų finansų įstaigoms išankstiniam grąžinimui ar </w:t>
            </w:r>
            <w:proofErr w:type="spellStart"/>
            <w:r w:rsidRPr="00B941A9">
              <w:rPr>
                <w:rFonts w:ascii="Barlow" w:hAnsi="Barlow" w:cs="Arial"/>
                <w:sz w:val="22"/>
                <w:szCs w:val="22"/>
              </w:rPr>
              <w:t>refinansavimui</w:t>
            </w:r>
            <w:proofErr w:type="spellEnd"/>
            <w:r w:rsidRPr="00B941A9">
              <w:rPr>
                <w:rFonts w:ascii="Barlow" w:hAnsi="Barlow" w:cs="Arial"/>
                <w:sz w:val="22"/>
                <w:szCs w:val="22"/>
              </w:rPr>
              <w:t>, taip pat įsipareigojimams kitiems asmenims pagal paskolos arba kreditavimo sutartis grąžinti anksčiau nei pagal nustatytą grafiką;</w:t>
            </w:r>
          </w:p>
          <w:p w14:paraId="6A1DCC22" w14:textId="119421F7" w:rsidR="00A42724" w:rsidRPr="00B941A9" w:rsidRDefault="00A42724" w:rsidP="00585ED6">
            <w:pPr>
              <w:pStyle w:val="ListParagraph"/>
              <w:numPr>
                <w:ilvl w:val="2"/>
                <w:numId w:val="9"/>
              </w:numPr>
              <w:tabs>
                <w:tab w:val="left" w:pos="748"/>
              </w:tabs>
              <w:spacing w:line="276" w:lineRule="auto"/>
              <w:ind w:left="39" w:firstLine="0"/>
              <w:jc w:val="both"/>
              <w:rPr>
                <w:rFonts w:ascii="Barlow" w:hAnsi="Barlow" w:cs="Arial"/>
                <w:sz w:val="22"/>
                <w:szCs w:val="22"/>
              </w:rPr>
            </w:pPr>
            <w:r w:rsidRPr="00B941A9">
              <w:rPr>
                <w:rFonts w:ascii="Barlow" w:hAnsi="Barlow" w:cs="Arial"/>
                <w:sz w:val="22"/>
                <w:szCs w:val="22"/>
              </w:rPr>
              <w:t>investicijoms (įskaitant ir rekonstrukciją).</w:t>
            </w:r>
          </w:p>
          <w:p w14:paraId="33907522" w14:textId="7AE7C7D6" w:rsidR="009F567C" w:rsidRPr="00B941A9" w:rsidRDefault="009F567C" w:rsidP="00585ED6">
            <w:pPr>
              <w:pStyle w:val="ListParagraph"/>
              <w:numPr>
                <w:ilvl w:val="1"/>
                <w:numId w:val="9"/>
              </w:numPr>
              <w:tabs>
                <w:tab w:val="left" w:pos="748"/>
              </w:tabs>
              <w:spacing w:line="276" w:lineRule="auto"/>
              <w:ind w:left="39" w:firstLine="0"/>
              <w:jc w:val="both"/>
              <w:rPr>
                <w:rFonts w:ascii="Barlow" w:hAnsi="Barlow" w:cs="Arial"/>
                <w:sz w:val="22"/>
                <w:szCs w:val="22"/>
              </w:rPr>
            </w:pPr>
            <w:r w:rsidRPr="00B941A9">
              <w:rPr>
                <w:rFonts w:ascii="Barlow" w:hAnsi="Barlow" w:cs="Arial"/>
                <w:sz w:val="22"/>
                <w:szCs w:val="22"/>
              </w:rPr>
              <w:t>Paskolos gavėjas per visą Paskolos laikotarpį be išankstinio rašytinio Paskolos davėjo sutikimo negali mokėti dividendų ar tantjemų, supirkti Paskolos gavėjo kapitalo dalių (akcijų) ir (ar) išmokėti pelno dalies Paskolos gavėjo dalyviui (-</w:t>
            </w:r>
            <w:proofErr w:type="spellStart"/>
            <w:r w:rsidRPr="00B941A9">
              <w:rPr>
                <w:rFonts w:ascii="Barlow" w:hAnsi="Barlow" w:cs="Arial"/>
                <w:sz w:val="22"/>
                <w:szCs w:val="22"/>
              </w:rPr>
              <w:t>iams</w:t>
            </w:r>
            <w:proofErr w:type="spellEnd"/>
            <w:r w:rsidRPr="00B941A9">
              <w:rPr>
                <w:rFonts w:ascii="Barlow" w:hAnsi="Barlow" w:cs="Arial"/>
                <w:sz w:val="22"/>
                <w:szCs w:val="22"/>
              </w:rPr>
              <w:t>) kitokiais būdais.</w:t>
            </w:r>
          </w:p>
          <w:p w14:paraId="716BE2A3" w14:textId="28EA450B" w:rsidR="00A843D3" w:rsidRPr="00B941A9" w:rsidRDefault="00A843D3" w:rsidP="00585ED6">
            <w:pPr>
              <w:pStyle w:val="ListParagraph"/>
              <w:numPr>
                <w:ilvl w:val="1"/>
                <w:numId w:val="9"/>
              </w:numPr>
              <w:tabs>
                <w:tab w:val="left" w:pos="748"/>
              </w:tabs>
              <w:spacing w:line="276" w:lineRule="auto"/>
              <w:ind w:left="39" w:firstLine="0"/>
              <w:jc w:val="both"/>
              <w:rPr>
                <w:rFonts w:ascii="Barlow" w:hAnsi="Barlow" w:cs="Arial"/>
                <w:sz w:val="22"/>
                <w:szCs w:val="22"/>
              </w:rPr>
            </w:pPr>
            <w:r w:rsidRPr="00B941A9">
              <w:rPr>
                <w:rFonts w:ascii="Barlow" w:hAnsi="Barlow" w:cs="Arial"/>
                <w:sz w:val="22"/>
                <w:szCs w:val="22"/>
              </w:rPr>
              <w:t>Suteikiama Paskola yra valstybės pagalba, kuri teikiama pagal</w:t>
            </w:r>
            <w:r w:rsidR="00246EA9" w:rsidRPr="00B941A9">
              <w:rPr>
                <w:rFonts w:ascii="Barlow" w:hAnsi="Barlow" w:cs="Arial"/>
                <w:sz w:val="22"/>
                <w:szCs w:val="22"/>
              </w:rPr>
              <w:t xml:space="preserve"> </w:t>
            </w:r>
            <w:r w:rsidRPr="00B941A9">
              <w:rPr>
                <w:rFonts w:ascii="Barlow" w:hAnsi="Barlow" w:cs="Arial"/>
                <w:sz w:val="22"/>
                <w:szCs w:val="22"/>
              </w:rPr>
              <w:t>2020 m. kovo 19 d. Europos Komisijos komunikato Nr. 2020/C 91 I/01 „Laikinoji valstybės pagalbos priemonių, skirtų ekonomikai remti reaguojant į dabartinį COVID-19 protrūkį, sistema“ su paskutiniais pakeitimais, padarytais 2020 m. spalio 13 d. Europos Komisijos komunikatu Nr. 2020/C 340 I/01 (toliau – Komunikatas).</w:t>
            </w:r>
          </w:p>
          <w:p w14:paraId="161A6F95" w14:textId="6BE60AA8" w:rsidR="009F567C" w:rsidRPr="00B941A9" w:rsidRDefault="009F567C" w:rsidP="00585ED6">
            <w:pPr>
              <w:pStyle w:val="ListParagraph"/>
              <w:numPr>
                <w:ilvl w:val="1"/>
                <w:numId w:val="9"/>
              </w:numPr>
              <w:tabs>
                <w:tab w:val="left" w:pos="748"/>
              </w:tabs>
              <w:spacing w:line="276" w:lineRule="auto"/>
              <w:ind w:left="39" w:firstLine="0"/>
              <w:jc w:val="both"/>
              <w:rPr>
                <w:rFonts w:ascii="Barlow" w:hAnsi="Barlow" w:cs="Arial"/>
                <w:sz w:val="22"/>
                <w:szCs w:val="22"/>
              </w:rPr>
            </w:pPr>
            <w:r w:rsidRPr="00B941A9">
              <w:rPr>
                <w:rFonts w:ascii="Barlow" w:hAnsi="Barlow" w:cs="Arial"/>
                <w:sz w:val="22"/>
                <w:szCs w:val="22"/>
              </w:rPr>
              <w:t xml:space="preserve">Pagal </w:t>
            </w:r>
            <w:r w:rsidRPr="00B941A9">
              <w:rPr>
                <w:rFonts w:ascii="Barlow" w:hAnsi="Barlow"/>
                <w:sz w:val="22"/>
                <w:szCs w:val="22"/>
                <w:lang w:eastAsia="ja-JP"/>
              </w:rPr>
              <w:t>Apraš</w:t>
            </w:r>
            <w:r w:rsidR="00A843D3" w:rsidRPr="00B941A9">
              <w:rPr>
                <w:rFonts w:ascii="Barlow" w:hAnsi="Barlow"/>
                <w:sz w:val="22"/>
                <w:szCs w:val="22"/>
                <w:lang w:eastAsia="ja-JP"/>
              </w:rPr>
              <w:t>ą</w:t>
            </w:r>
            <w:r w:rsidRPr="00B941A9">
              <w:rPr>
                <w:rFonts w:ascii="Barlow" w:hAnsi="Barlow"/>
                <w:sz w:val="22"/>
                <w:szCs w:val="22"/>
                <w:lang w:eastAsia="ja-JP"/>
              </w:rPr>
              <w:t xml:space="preserve"> </w:t>
            </w:r>
            <w:r w:rsidRPr="00B941A9">
              <w:rPr>
                <w:rFonts w:ascii="Barlow" w:hAnsi="Barlow" w:cs="Arial"/>
                <w:sz w:val="22"/>
                <w:szCs w:val="22"/>
              </w:rPr>
              <w:t xml:space="preserve">teikiama valstybės pagalba gali būti sumuojama vadovaujantis Komunikato 20 ir 26a punktų nuostatomis. Bendra valstybės pagalbos suma Paskolos gavėjui negali viršyti  </w:t>
            </w:r>
            <w:r w:rsidRPr="00B941A9">
              <w:rPr>
                <w:rFonts w:ascii="Barlow" w:hAnsi="Barlow"/>
                <w:sz w:val="22"/>
                <w:szCs w:val="22"/>
              </w:rPr>
              <w:t xml:space="preserve"> </w:t>
            </w:r>
            <w:r w:rsidR="00A843D3" w:rsidRPr="00B941A9">
              <w:rPr>
                <w:rFonts w:ascii="Barlow" w:hAnsi="Barlow"/>
                <w:sz w:val="22"/>
                <w:szCs w:val="22"/>
              </w:rPr>
              <w:t>Komunikato</w:t>
            </w:r>
            <w:r w:rsidRPr="00B941A9">
              <w:rPr>
                <w:rFonts w:ascii="Barlow" w:hAnsi="Barlow"/>
                <w:i/>
                <w:iCs/>
                <w:sz w:val="22"/>
                <w:szCs w:val="22"/>
              </w:rPr>
              <w:t xml:space="preserve"> </w:t>
            </w:r>
            <w:r w:rsidRPr="00B941A9">
              <w:rPr>
                <w:rFonts w:ascii="Barlow" w:hAnsi="Barlow" w:cs="Arial"/>
                <w:sz w:val="22"/>
                <w:szCs w:val="22"/>
              </w:rPr>
              <w:t>27 punkto d papunkčio i ir ii papunkčiuose nustatytų ribų.</w:t>
            </w:r>
          </w:p>
          <w:p w14:paraId="6F7648C5" w14:textId="4D72F238" w:rsidR="00C31F52" w:rsidRPr="00B941A9" w:rsidRDefault="00CF56E8" w:rsidP="00B35A71">
            <w:pPr>
              <w:pStyle w:val="ListParagraph"/>
              <w:numPr>
                <w:ilvl w:val="1"/>
                <w:numId w:val="9"/>
              </w:numPr>
              <w:tabs>
                <w:tab w:val="left" w:pos="748"/>
              </w:tabs>
              <w:spacing w:line="276" w:lineRule="auto"/>
              <w:ind w:left="39" w:firstLine="0"/>
              <w:jc w:val="both"/>
              <w:rPr>
                <w:rFonts w:ascii="Barlow" w:hAnsi="Barlow" w:cs="Arial"/>
                <w:sz w:val="22"/>
                <w:szCs w:val="22"/>
              </w:rPr>
            </w:pPr>
            <w:r w:rsidRPr="00B941A9">
              <w:rPr>
                <w:rFonts w:ascii="Barlow" w:hAnsi="Barlow" w:cs="Arial"/>
                <w:sz w:val="22"/>
                <w:szCs w:val="22"/>
              </w:rPr>
              <w:t>Paskolos gavėjas įpareigotas sudaryti galimybę Europos Komisijos, Europos Audito Rūmų, Finansų ministerijos, Ekonomikos ir Inovacijų ministerijos, Lietuvos Respublikos valstybės kontrolės, Finansinių nusikaltimų tyrimo tarnybos prie Vidaus reikalų ministerijos, Lietuvos Respublikos specialiųjų tyrimų tarnybos, Konkurencijos tarybos įgaliotiems atstovams, „Invegos“, kitiems ES institucijų ir ES įstaigų bei tinkamai įgaliotų nacionalinių subjektų</w:t>
            </w:r>
            <w:r w:rsidR="00A843D3" w:rsidRPr="00B941A9">
              <w:rPr>
                <w:rFonts w:ascii="Barlow" w:hAnsi="Barlow" w:cs="Arial"/>
                <w:sz w:val="22"/>
                <w:szCs w:val="22"/>
              </w:rPr>
              <w:t xml:space="preserve"> atstovams</w:t>
            </w:r>
            <w:r w:rsidRPr="00B941A9">
              <w:rPr>
                <w:rFonts w:ascii="Barlow" w:hAnsi="Barlow" w:cs="Arial"/>
                <w:sz w:val="22"/>
                <w:szCs w:val="22"/>
              </w:rPr>
              <w:t>, turintiems teisę tikrinti, kaip panaudojamos Priemonės lėšos atlikti patikrinimą, įvertinant Paskolos gavėjo įsipareigojimus pagal Paskolos sutartį vykdymą.</w:t>
            </w:r>
          </w:p>
        </w:tc>
      </w:tr>
    </w:tbl>
    <w:p w14:paraId="74F1BA78" w14:textId="77777777" w:rsidR="00111ECD" w:rsidRDefault="00111ECD" w:rsidP="00585ED6">
      <w:pPr>
        <w:pStyle w:val="Heading2"/>
        <w:numPr>
          <w:ilvl w:val="0"/>
          <w:numId w:val="0"/>
        </w:numPr>
        <w:tabs>
          <w:tab w:val="left" w:pos="142"/>
        </w:tabs>
        <w:spacing w:before="0" w:line="276" w:lineRule="auto"/>
        <w:jc w:val="both"/>
        <w:rPr>
          <w:rFonts w:ascii="Barlow" w:hAnsi="Barlow" w:cs="Arial"/>
          <w:color w:val="auto"/>
          <w:sz w:val="22"/>
          <w:szCs w:val="22"/>
        </w:rPr>
      </w:pPr>
    </w:p>
    <w:p w14:paraId="1A604FA5" w14:textId="7A4CF220" w:rsidR="000823F6" w:rsidRPr="00B941A9" w:rsidRDefault="000823F6" w:rsidP="00585ED6">
      <w:pPr>
        <w:pStyle w:val="Heading2"/>
        <w:numPr>
          <w:ilvl w:val="0"/>
          <w:numId w:val="0"/>
        </w:numPr>
        <w:tabs>
          <w:tab w:val="left" w:pos="142"/>
        </w:tabs>
        <w:spacing w:before="0" w:line="276" w:lineRule="auto"/>
        <w:jc w:val="both"/>
        <w:rPr>
          <w:rFonts w:ascii="Barlow" w:hAnsi="Barlow" w:cs="Arial"/>
          <w:color w:val="auto"/>
          <w:sz w:val="22"/>
          <w:szCs w:val="22"/>
        </w:rPr>
      </w:pPr>
      <w:r w:rsidRPr="00B941A9">
        <w:rPr>
          <w:rFonts w:ascii="Barlow" w:hAnsi="Barlow" w:cs="Arial"/>
          <w:color w:val="auto"/>
          <w:sz w:val="22"/>
          <w:szCs w:val="22"/>
        </w:rPr>
        <w:t>Šalys, pasirašydamos Paskolos sutartį, neatšaukiamai ir besąlygiškai patvirtina, kad perskaitė, suprato ir pritarė visoms tiek Specialiųjų sąlygų, tiek Bendrųjų sąlygų</w:t>
      </w:r>
      <w:r w:rsidR="00A843D3" w:rsidRPr="00B941A9">
        <w:rPr>
          <w:rFonts w:ascii="Barlow" w:hAnsi="Barlow" w:cs="Arial"/>
          <w:color w:val="auto"/>
          <w:sz w:val="22"/>
          <w:szCs w:val="22"/>
        </w:rPr>
        <w:t>, tiek</w:t>
      </w:r>
      <w:r w:rsidR="004840CD" w:rsidRPr="00B941A9">
        <w:rPr>
          <w:rFonts w:ascii="Barlow" w:hAnsi="Barlow" w:cs="Arial"/>
          <w:color w:val="auto"/>
          <w:sz w:val="22"/>
          <w:szCs w:val="22"/>
        </w:rPr>
        <w:t xml:space="preserve"> ir Aprašo</w:t>
      </w:r>
      <w:r w:rsidRPr="00B941A9">
        <w:rPr>
          <w:rFonts w:ascii="Barlow" w:hAnsi="Barlow" w:cs="Arial"/>
          <w:color w:val="auto"/>
          <w:sz w:val="22"/>
          <w:szCs w:val="22"/>
        </w:rPr>
        <w:t xml:space="preserve"> nuostatoms.</w:t>
      </w:r>
    </w:p>
    <w:p w14:paraId="7BDC2F53" w14:textId="77777777" w:rsidR="000823F6" w:rsidRPr="00B941A9" w:rsidRDefault="000823F6" w:rsidP="00585ED6">
      <w:pPr>
        <w:spacing w:line="276" w:lineRule="auto"/>
        <w:rPr>
          <w:rFonts w:ascii="Barlow" w:hAnsi="Barlow" w:cs="Arial"/>
          <w:sz w:val="22"/>
          <w:szCs w:val="22"/>
        </w:rPr>
      </w:pPr>
    </w:p>
    <w:p w14:paraId="192A5035" w14:textId="0AC01845" w:rsidR="000823F6" w:rsidRPr="00F21B39" w:rsidRDefault="000823F6" w:rsidP="00F21B39">
      <w:pPr>
        <w:overflowPunct/>
        <w:autoSpaceDE/>
        <w:autoSpaceDN/>
        <w:adjustRightInd/>
        <w:spacing w:after="160" w:line="259" w:lineRule="auto"/>
        <w:jc w:val="center"/>
        <w:textAlignment w:val="auto"/>
        <w:rPr>
          <w:rFonts w:ascii="Barlow" w:eastAsiaTheme="minorHAnsi" w:hAnsi="Barlow" w:cstheme="minorBidi"/>
          <w:b/>
          <w:bCs/>
          <w:color w:val="0078C3"/>
          <w:szCs w:val="24"/>
        </w:rPr>
      </w:pPr>
      <w:r w:rsidRPr="00B941A9">
        <w:rPr>
          <w:rFonts w:ascii="Barlow" w:eastAsiaTheme="minorHAnsi" w:hAnsi="Barlow" w:cstheme="minorBidi"/>
          <w:b/>
          <w:bCs/>
          <w:color w:val="0078C3"/>
          <w:szCs w:val="24"/>
        </w:rPr>
        <w:t>ŠALIŲ PARAŠAI</w:t>
      </w:r>
    </w:p>
    <w:tbl>
      <w:tblPr>
        <w:tblW w:w="9858" w:type="dxa"/>
        <w:tblLook w:val="01E0" w:firstRow="1" w:lastRow="1" w:firstColumn="1" w:lastColumn="1" w:noHBand="0" w:noVBand="0"/>
      </w:tblPr>
      <w:tblGrid>
        <w:gridCol w:w="4913"/>
        <w:gridCol w:w="4945"/>
      </w:tblGrid>
      <w:tr w:rsidR="000823F6" w:rsidRPr="00B941A9" w14:paraId="65EE2058" w14:textId="77777777" w:rsidTr="00E67495">
        <w:trPr>
          <w:trHeight w:val="940"/>
        </w:trPr>
        <w:tc>
          <w:tcPr>
            <w:tcW w:w="4913" w:type="dxa"/>
          </w:tcPr>
          <w:p w14:paraId="0753ADEA" w14:textId="77777777" w:rsidR="000823F6" w:rsidRPr="00B941A9" w:rsidRDefault="000823F6" w:rsidP="00585ED6">
            <w:pPr>
              <w:spacing w:line="276" w:lineRule="auto"/>
              <w:rPr>
                <w:rFonts w:ascii="Barlow" w:hAnsi="Barlow" w:cs="Arial"/>
                <w:b/>
                <w:bCs/>
                <w:sz w:val="22"/>
                <w:szCs w:val="22"/>
              </w:rPr>
            </w:pPr>
            <w:r w:rsidRPr="00B941A9">
              <w:rPr>
                <w:rFonts w:ascii="Barlow" w:hAnsi="Barlow" w:cs="Arial"/>
                <w:b/>
                <w:bCs/>
                <w:sz w:val="22"/>
                <w:szCs w:val="22"/>
              </w:rPr>
              <w:t>Paskolos gavėjas:</w:t>
            </w:r>
          </w:p>
          <w:p w14:paraId="3043A760" w14:textId="77777777" w:rsidR="000823F6" w:rsidRPr="00B941A9" w:rsidRDefault="000823F6" w:rsidP="00585ED6">
            <w:pPr>
              <w:overflowPunct/>
              <w:autoSpaceDE/>
              <w:autoSpaceDN/>
              <w:adjustRightInd/>
              <w:spacing w:line="276" w:lineRule="auto"/>
              <w:textAlignment w:val="auto"/>
              <w:rPr>
                <w:rFonts w:ascii="Barlow" w:hAnsi="Barlow" w:cs="Arial"/>
                <w:sz w:val="22"/>
                <w:szCs w:val="22"/>
              </w:rPr>
            </w:pPr>
          </w:p>
          <w:p w14:paraId="2E78DEA6" w14:textId="77777777" w:rsidR="000823F6" w:rsidRPr="00B941A9" w:rsidRDefault="000823F6" w:rsidP="00585ED6">
            <w:pPr>
              <w:overflowPunct/>
              <w:autoSpaceDE/>
              <w:autoSpaceDN/>
              <w:adjustRightInd/>
              <w:spacing w:line="276" w:lineRule="auto"/>
              <w:textAlignment w:val="auto"/>
              <w:rPr>
                <w:rFonts w:ascii="Barlow" w:hAnsi="Barlow" w:cs="Arial"/>
                <w:sz w:val="22"/>
                <w:szCs w:val="22"/>
              </w:rPr>
            </w:pPr>
          </w:p>
          <w:p w14:paraId="6E0258CC" w14:textId="77777777" w:rsidR="000823F6" w:rsidRPr="00B941A9" w:rsidRDefault="000823F6" w:rsidP="00585ED6">
            <w:pPr>
              <w:overflowPunct/>
              <w:autoSpaceDE/>
              <w:autoSpaceDN/>
              <w:adjustRightInd/>
              <w:spacing w:line="276" w:lineRule="auto"/>
              <w:textAlignment w:val="auto"/>
              <w:rPr>
                <w:rFonts w:ascii="Barlow" w:hAnsi="Barlow" w:cs="Arial"/>
                <w:sz w:val="22"/>
                <w:szCs w:val="22"/>
              </w:rPr>
            </w:pPr>
            <w:r w:rsidRPr="00B941A9">
              <w:rPr>
                <w:rFonts w:ascii="Barlow" w:hAnsi="Barlow" w:cs="Arial"/>
                <w:sz w:val="22"/>
                <w:szCs w:val="22"/>
              </w:rPr>
              <w:t xml:space="preserve">_______________       </w:t>
            </w:r>
          </w:p>
          <w:p w14:paraId="486988EF" w14:textId="77777777" w:rsidR="009E44FB" w:rsidRPr="00B941A9" w:rsidRDefault="009E44FB" w:rsidP="00585ED6">
            <w:pPr>
              <w:spacing w:line="276" w:lineRule="auto"/>
              <w:rPr>
                <w:rFonts w:ascii="Barlow" w:hAnsi="Barlow" w:cs="Arial"/>
                <w:b/>
                <w:bCs/>
                <w:sz w:val="22"/>
                <w:szCs w:val="22"/>
              </w:rPr>
            </w:pPr>
            <w:r w:rsidRPr="00B941A9">
              <w:rPr>
                <w:rFonts w:ascii="Barlow" w:hAnsi="Barlow" w:cs="Arial"/>
                <w:b/>
                <w:bCs/>
                <w:sz w:val="22"/>
                <w:szCs w:val="22"/>
              </w:rPr>
              <w:t>[</w:t>
            </w:r>
            <w:r w:rsidRPr="00B941A9">
              <w:rPr>
                <w:rFonts w:ascii="Barlow" w:hAnsi="Barlow" w:cs="Arial"/>
                <w:b/>
                <w:bCs/>
                <w:sz w:val="22"/>
                <w:szCs w:val="22"/>
                <w:highlight w:val="lightGray"/>
              </w:rPr>
              <w:t>Pareigos</w:t>
            </w:r>
            <w:r w:rsidRPr="00B941A9">
              <w:rPr>
                <w:rFonts w:ascii="Barlow" w:hAnsi="Barlow" w:cs="Arial"/>
                <w:b/>
                <w:bCs/>
                <w:sz w:val="22"/>
                <w:szCs w:val="22"/>
              </w:rPr>
              <w:t xml:space="preserve">] </w:t>
            </w:r>
          </w:p>
          <w:p w14:paraId="6B1589C9" w14:textId="09AF409D" w:rsidR="003B6D07" w:rsidRPr="00B941A9" w:rsidRDefault="009E44FB" w:rsidP="00585ED6">
            <w:pPr>
              <w:spacing w:line="276" w:lineRule="auto"/>
              <w:rPr>
                <w:rFonts w:ascii="Barlow" w:hAnsi="Barlow" w:cs="Arial"/>
                <w:sz w:val="22"/>
                <w:szCs w:val="22"/>
              </w:rPr>
            </w:pPr>
            <w:r w:rsidRPr="00B941A9">
              <w:rPr>
                <w:rFonts w:ascii="Barlow" w:hAnsi="Barlow" w:cs="Arial"/>
                <w:sz w:val="22"/>
                <w:szCs w:val="22"/>
              </w:rPr>
              <w:t>[</w:t>
            </w:r>
            <w:r w:rsidRPr="00B941A9">
              <w:rPr>
                <w:rFonts w:ascii="Barlow" w:hAnsi="Barlow" w:cs="Arial"/>
                <w:sz w:val="22"/>
                <w:szCs w:val="22"/>
                <w:highlight w:val="lightGray"/>
              </w:rPr>
              <w:t>Vardas ir Pavardė</w:t>
            </w:r>
            <w:r w:rsidRPr="00B941A9">
              <w:rPr>
                <w:rFonts w:ascii="Barlow" w:hAnsi="Barlow" w:cs="Arial"/>
                <w:sz w:val="22"/>
                <w:szCs w:val="22"/>
              </w:rPr>
              <w:t>]</w:t>
            </w:r>
          </w:p>
        </w:tc>
        <w:tc>
          <w:tcPr>
            <w:tcW w:w="4945" w:type="dxa"/>
          </w:tcPr>
          <w:p w14:paraId="3453D1A4" w14:textId="77777777" w:rsidR="000823F6" w:rsidRPr="00B941A9" w:rsidRDefault="000823F6" w:rsidP="00585ED6">
            <w:pPr>
              <w:spacing w:line="276" w:lineRule="auto"/>
              <w:rPr>
                <w:rFonts w:ascii="Barlow" w:hAnsi="Barlow" w:cs="Arial"/>
                <w:b/>
                <w:bCs/>
                <w:sz w:val="22"/>
                <w:szCs w:val="22"/>
              </w:rPr>
            </w:pPr>
            <w:r w:rsidRPr="00B941A9">
              <w:rPr>
                <w:rFonts w:ascii="Barlow" w:hAnsi="Barlow" w:cs="Arial"/>
                <w:b/>
                <w:bCs/>
                <w:sz w:val="22"/>
                <w:szCs w:val="22"/>
              </w:rPr>
              <w:t>Invega:</w:t>
            </w:r>
          </w:p>
          <w:p w14:paraId="0E9E5088" w14:textId="77777777" w:rsidR="000823F6" w:rsidRPr="00B941A9" w:rsidRDefault="000823F6" w:rsidP="00585ED6">
            <w:pPr>
              <w:overflowPunct/>
              <w:autoSpaceDE/>
              <w:autoSpaceDN/>
              <w:adjustRightInd/>
              <w:spacing w:line="276" w:lineRule="auto"/>
              <w:textAlignment w:val="auto"/>
              <w:rPr>
                <w:rFonts w:ascii="Barlow" w:hAnsi="Barlow" w:cs="Arial"/>
                <w:sz w:val="22"/>
                <w:szCs w:val="22"/>
              </w:rPr>
            </w:pPr>
          </w:p>
          <w:p w14:paraId="6A841D9D" w14:textId="77777777" w:rsidR="000823F6" w:rsidRPr="00B941A9" w:rsidRDefault="000823F6" w:rsidP="00585ED6">
            <w:pPr>
              <w:overflowPunct/>
              <w:autoSpaceDE/>
              <w:autoSpaceDN/>
              <w:adjustRightInd/>
              <w:spacing w:line="276" w:lineRule="auto"/>
              <w:textAlignment w:val="auto"/>
              <w:rPr>
                <w:rFonts w:ascii="Barlow" w:hAnsi="Barlow" w:cs="Arial"/>
                <w:sz w:val="22"/>
                <w:szCs w:val="22"/>
              </w:rPr>
            </w:pPr>
          </w:p>
          <w:p w14:paraId="6970F051" w14:textId="77777777" w:rsidR="000823F6" w:rsidRPr="00B941A9" w:rsidRDefault="000823F6" w:rsidP="00585ED6">
            <w:pPr>
              <w:overflowPunct/>
              <w:autoSpaceDE/>
              <w:autoSpaceDN/>
              <w:adjustRightInd/>
              <w:spacing w:line="276" w:lineRule="auto"/>
              <w:textAlignment w:val="auto"/>
              <w:rPr>
                <w:rFonts w:ascii="Barlow" w:hAnsi="Barlow" w:cs="Arial"/>
                <w:sz w:val="22"/>
                <w:szCs w:val="22"/>
              </w:rPr>
            </w:pPr>
            <w:r w:rsidRPr="00B941A9">
              <w:rPr>
                <w:rFonts w:ascii="Barlow" w:hAnsi="Barlow" w:cs="Arial"/>
                <w:sz w:val="22"/>
                <w:szCs w:val="22"/>
              </w:rPr>
              <w:t xml:space="preserve">_______________       </w:t>
            </w:r>
          </w:p>
          <w:p w14:paraId="6EE56FB9" w14:textId="509BB19F" w:rsidR="009E44FB" w:rsidRPr="00B941A9" w:rsidRDefault="009E44FB" w:rsidP="009E44FB">
            <w:pPr>
              <w:spacing w:line="276" w:lineRule="auto"/>
              <w:rPr>
                <w:rFonts w:ascii="Barlow" w:hAnsi="Barlow" w:cs="Arial"/>
                <w:b/>
                <w:bCs/>
                <w:sz w:val="22"/>
                <w:szCs w:val="22"/>
              </w:rPr>
            </w:pPr>
            <w:r w:rsidRPr="00B941A9">
              <w:rPr>
                <w:rFonts w:ascii="Barlow" w:hAnsi="Barlow" w:cs="Arial"/>
                <w:b/>
                <w:bCs/>
                <w:sz w:val="22"/>
                <w:szCs w:val="22"/>
              </w:rPr>
              <w:t>Kreditavimo skyriaus vadovas</w:t>
            </w:r>
          </w:p>
          <w:p w14:paraId="62DD1F67" w14:textId="234E702C" w:rsidR="003B6D07" w:rsidRPr="00B941A9" w:rsidRDefault="009E44FB" w:rsidP="00585ED6">
            <w:pPr>
              <w:overflowPunct/>
              <w:autoSpaceDE/>
              <w:autoSpaceDN/>
              <w:adjustRightInd/>
              <w:spacing w:line="276" w:lineRule="auto"/>
              <w:textAlignment w:val="auto"/>
              <w:rPr>
                <w:rFonts w:ascii="Barlow" w:hAnsi="Barlow" w:cs="Arial"/>
                <w:b/>
                <w:bCs/>
                <w:sz w:val="22"/>
                <w:szCs w:val="22"/>
              </w:rPr>
            </w:pPr>
            <w:r w:rsidRPr="00B941A9">
              <w:rPr>
                <w:rFonts w:ascii="Barlow" w:hAnsi="Barlow" w:cs="Arial"/>
                <w:sz w:val="22"/>
                <w:szCs w:val="22"/>
              </w:rPr>
              <w:t>Laimis Kindurys</w:t>
            </w:r>
          </w:p>
          <w:p w14:paraId="2CC03CED" w14:textId="1180FF27" w:rsidR="000823F6" w:rsidRPr="00B941A9" w:rsidRDefault="000823F6" w:rsidP="00585ED6">
            <w:pPr>
              <w:overflowPunct/>
              <w:autoSpaceDE/>
              <w:autoSpaceDN/>
              <w:adjustRightInd/>
              <w:spacing w:line="276" w:lineRule="auto"/>
              <w:textAlignment w:val="auto"/>
              <w:rPr>
                <w:rFonts w:ascii="Barlow" w:hAnsi="Barlow" w:cs="Arial"/>
                <w:sz w:val="22"/>
                <w:szCs w:val="22"/>
              </w:rPr>
            </w:pPr>
          </w:p>
        </w:tc>
      </w:tr>
    </w:tbl>
    <w:p w14:paraId="4F9D3309" w14:textId="17A798B8" w:rsidR="000508C7" w:rsidRPr="00B941A9" w:rsidRDefault="000508C7" w:rsidP="00B941A9">
      <w:pPr>
        <w:overflowPunct/>
        <w:autoSpaceDE/>
        <w:autoSpaceDN/>
        <w:adjustRightInd/>
        <w:spacing w:after="160" w:line="259" w:lineRule="auto"/>
        <w:jc w:val="center"/>
        <w:textAlignment w:val="auto"/>
        <w:rPr>
          <w:rFonts w:ascii="Barlow" w:eastAsiaTheme="minorHAnsi" w:hAnsi="Barlow" w:cstheme="minorBidi"/>
          <w:b/>
          <w:bCs/>
          <w:color w:val="0078C3"/>
          <w:szCs w:val="24"/>
        </w:rPr>
      </w:pPr>
      <w:bookmarkStart w:id="4" w:name="_Hlk43739544"/>
      <w:r w:rsidRPr="00B941A9">
        <w:rPr>
          <w:rFonts w:ascii="Barlow" w:eastAsiaTheme="minorHAnsi" w:hAnsi="Barlow" w:cstheme="minorBidi"/>
          <w:b/>
          <w:bCs/>
          <w:color w:val="0078C3"/>
          <w:szCs w:val="24"/>
        </w:rPr>
        <w:lastRenderedPageBreak/>
        <w:t>PASKOLOS SUTARTIS</w:t>
      </w:r>
    </w:p>
    <w:p w14:paraId="5CBBD216" w14:textId="3CDAE6F1" w:rsidR="000508C7" w:rsidRPr="00B941A9" w:rsidRDefault="000508C7" w:rsidP="000508C7">
      <w:pPr>
        <w:pStyle w:val="BodyTextFirstIndent2"/>
        <w:widowControl w:val="0"/>
        <w:spacing w:after="0" w:line="276" w:lineRule="auto"/>
        <w:ind w:left="0" w:firstLine="0"/>
        <w:contextualSpacing/>
        <w:jc w:val="center"/>
        <w:rPr>
          <w:rFonts w:ascii="Barlow" w:hAnsi="Barlow"/>
          <w:b/>
          <w:bCs/>
          <w:sz w:val="22"/>
          <w:szCs w:val="22"/>
        </w:rPr>
      </w:pPr>
      <w:r w:rsidRPr="00B941A9">
        <w:rPr>
          <w:rFonts w:ascii="Barlow" w:hAnsi="Barlow"/>
          <w:b/>
          <w:bCs/>
          <w:sz w:val="22"/>
          <w:szCs w:val="22"/>
        </w:rPr>
        <w:t xml:space="preserve">NR. </w:t>
      </w:r>
      <w:r w:rsidR="003B6D07" w:rsidRPr="00B941A9">
        <w:rPr>
          <w:rFonts w:ascii="Barlow" w:hAnsi="Barlow" w:cs="Arial"/>
          <w:b/>
          <w:bCs/>
          <w:sz w:val="22"/>
          <w:szCs w:val="22"/>
        </w:rPr>
        <w:t>TCovP-2021-</w:t>
      </w:r>
      <w:r w:rsidR="003B6D07" w:rsidRPr="00B941A9">
        <w:rPr>
          <w:rFonts w:ascii="Barlow" w:hAnsi="Barlow" w:cs="Arial"/>
          <w:sz w:val="22"/>
          <w:szCs w:val="22"/>
          <w:highlight w:val="lightGray"/>
        </w:rPr>
        <w:t>Sprendimo numeris</w:t>
      </w:r>
    </w:p>
    <w:p w14:paraId="2C776C76" w14:textId="77777777" w:rsidR="000508C7" w:rsidRPr="00B941A9" w:rsidRDefault="000508C7" w:rsidP="000508C7">
      <w:pPr>
        <w:pStyle w:val="BodyTextFirstIndent2"/>
        <w:widowControl w:val="0"/>
        <w:spacing w:after="0" w:line="276" w:lineRule="auto"/>
        <w:ind w:left="0" w:firstLine="0"/>
        <w:contextualSpacing/>
        <w:jc w:val="center"/>
        <w:rPr>
          <w:rFonts w:ascii="Barlow" w:hAnsi="Barlow"/>
          <w:b/>
          <w:bCs/>
          <w:sz w:val="22"/>
          <w:szCs w:val="22"/>
        </w:rPr>
      </w:pPr>
    </w:p>
    <w:p w14:paraId="7C88B5DE" w14:textId="77777777" w:rsidR="000508C7" w:rsidRPr="00B941A9" w:rsidRDefault="000508C7" w:rsidP="000508C7">
      <w:pPr>
        <w:pStyle w:val="BodyText"/>
        <w:widowControl w:val="0"/>
        <w:spacing w:after="0" w:line="276" w:lineRule="auto"/>
        <w:contextualSpacing/>
        <w:jc w:val="center"/>
        <w:rPr>
          <w:rFonts w:ascii="Barlow" w:hAnsi="Barlow"/>
          <w:sz w:val="22"/>
          <w:szCs w:val="22"/>
        </w:rPr>
      </w:pPr>
      <w:r w:rsidRPr="00B941A9">
        <w:rPr>
          <w:rFonts w:ascii="Barlow" w:hAnsi="Barlow"/>
          <w:sz w:val="22"/>
          <w:szCs w:val="22"/>
        </w:rPr>
        <w:t>2021 m. [</w:t>
      </w:r>
      <w:r w:rsidRPr="00B941A9">
        <w:rPr>
          <w:rFonts w:ascii="Barlow" w:hAnsi="Barlow"/>
          <w:sz w:val="22"/>
          <w:szCs w:val="22"/>
          <w:highlight w:val="lightGray"/>
        </w:rPr>
        <w:t>mėnesis</w:t>
      </w:r>
      <w:r w:rsidRPr="00B941A9">
        <w:rPr>
          <w:rFonts w:ascii="Barlow" w:hAnsi="Barlow"/>
          <w:sz w:val="22"/>
          <w:szCs w:val="22"/>
        </w:rPr>
        <w:t>] [</w:t>
      </w:r>
      <w:r w:rsidRPr="00B941A9">
        <w:rPr>
          <w:rFonts w:ascii="Barlow" w:hAnsi="Barlow"/>
          <w:sz w:val="22"/>
          <w:szCs w:val="22"/>
          <w:highlight w:val="lightGray"/>
        </w:rPr>
        <w:t>diena</w:t>
      </w:r>
      <w:r w:rsidRPr="00B941A9">
        <w:rPr>
          <w:rFonts w:ascii="Barlow" w:hAnsi="Barlow"/>
          <w:sz w:val="22"/>
          <w:szCs w:val="22"/>
        </w:rPr>
        <w:t>] d.</w:t>
      </w:r>
    </w:p>
    <w:p w14:paraId="23B5FF09" w14:textId="77777777" w:rsidR="000508C7" w:rsidRPr="00B941A9" w:rsidRDefault="000508C7" w:rsidP="000508C7">
      <w:pPr>
        <w:pStyle w:val="BodyText"/>
        <w:widowControl w:val="0"/>
        <w:spacing w:after="0" w:line="276" w:lineRule="auto"/>
        <w:contextualSpacing/>
        <w:jc w:val="center"/>
        <w:rPr>
          <w:rFonts w:ascii="Barlow" w:hAnsi="Barlow"/>
          <w:sz w:val="22"/>
          <w:szCs w:val="22"/>
        </w:rPr>
      </w:pPr>
    </w:p>
    <w:p w14:paraId="1805B9A3" w14:textId="77777777" w:rsidR="000508C7" w:rsidRPr="006C5182" w:rsidRDefault="000508C7" w:rsidP="006C5182">
      <w:pPr>
        <w:overflowPunct/>
        <w:autoSpaceDE/>
        <w:autoSpaceDN/>
        <w:adjustRightInd/>
        <w:spacing w:after="160" w:line="259" w:lineRule="auto"/>
        <w:jc w:val="center"/>
        <w:textAlignment w:val="auto"/>
        <w:rPr>
          <w:rFonts w:ascii="Barlow" w:eastAsiaTheme="minorHAnsi" w:hAnsi="Barlow" w:cstheme="minorBidi"/>
          <w:b/>
          <w:bCs/>
          <w:color w:val="0078C3"/>
          <w:szCs w:val="24"/>
        </w:rPr>
      </w:pPr>
      <w:r w:rsidRPr="006C5182">
        <w:rPr>
          <w:rFonts w:ascii="Barlow" w:eastAsiaTheme="minorHAnsi" w:hAnsi="Barlow" w:cstheme="minorBidi"/>
          <w:b/>
          <w:bCs/>
          <w:color w:val="0078C3"/>
          <w:szCs w:val="24"/>
        </w:rPr>
        <w:t>BENDROSIOS SĄLYGOS</w:t>
      </w:r>
    </w:p>
    <w:bookmarkEnd w:id="4"/>
    <w:p w14:paraId="6E11424D" w14:textId="2EB7DDBA" w:rsidR="000508C7" w:rsidRPr="00B941A9" w:rsidRDefault="000508C7" w:rsidP="000508C7">
      <w:pPr>
        <w:rPr>
          <w:rFonts w:ascii="Barlow" w:hAnsi="Barlow"/>
          <w:sz w:val="22"/>
          <w:szCs w:val="22"/>
        </w:rPr>
      </w:pPr>
    </w:p>
    <w:p w14:paraId="4163135C" w14:textId="03441888" w:rsidR="000508C7" w:rsidRPr="00F21B39" w:rsidRDefault="000508C7" w:rsidP="000508C7">
      <w:pPr>
        <w:pStyle w:val="Heading1"/>
        <w:keepNext w:val="0"/>
        <w:widowControl w:val="0"/>
        <w:numPr>
          <w:ilvl w:val="0"/>
          <w:numId w:val="11"/>
        </w:numPr>
        <w:tabs>
          <w:tab w:val="left" w:pos="709"/>
        </w:tabs>
        <w:spacing w:after="0" w:line="276" w:lineRule="auto"/>
        <w:ind w:left="0" w:firstLine="0"/>
        <w:contextualSpacing/>
        <w:rPr>
          <w:rFonts w:ascii="Barlow" w:hAnsi="Barlow"/>
          <w:snapToGrid/>
          <w:sz w:val="22"/>
          <w:lang w:val="lt-LT"/>
        </w:rPr>
      </w:pPr>
      <w:bookmarkStart w:id="5" w:name="_Toc411926080"/>
      <w:bookmarkStart w:id="6" w:name="_Toc434908090"/>
      <w:r w:rsidRPr="00B941A9">
        <w:rPr>
          <w:rFonts w:ascii="Barlow" w:hAnsi="Barlow"/>
          <w:snapToGrid/>
          <w:sz w:val="22"/>
          <w:lang w:val="lt-LT"/>
        </w:rPr>
        <w:t>SĄVOKOS</w:t>
      </w:r>
      <w:bookmarkEnd w:id="5"/>
      <w:bookmarkEnd w:id="6"/>
    </w:p>
    <w:p w14:paraId="6225B3B0" w14:textId="77777777" w:rsidR="000508C7" w:rsidRPr="00B941A9" w:rsidRDefault="000508C7" w:rsidP="000508C7">
      <w:pPr>
        <w:numPr>
          <w:ilvl w:val="1"/>
          <w:numId w:val="11"/>
        </w:numPr>
        <w:tabs>
          <w:tab w:val="left" w:pos="709"/>
        </w:tabs>
        <w:spacing w:line="276" w:lineRule="auto"/>
        <w:jc w:val="both"/>
        <w:rPr>
          <w:rFonts w:ascii="Barlow" w:eastAsia="MS Mincho" w:hAnsi="Barlow"/>
          <w:bCs/>
          <w:snapToGrid w:val="0"/>
          <w:sz w:val="22"/>
          <w:szCs w:val="22"/>
          <w:lang w:eastAsia="ja-JP"/>
        </w:rPr>
      </w:pPr>
      <w:r w:rsidRPr="00B941A9">
        <w:rPr>
          <w:rFonts w:ascii="Barlow" w:eastAsia="MS Mincho" w:hAnsi="Barlow"/>
          <w:bCs/>
          <w:snapToGrid w:val="0"/>
          <w:sz w:val="22"/>
          <w:szCs w:val="22"/>
          <w:lang w:eastAsia="ja-JP"/>
        </w:rPr>
        <w:t>Pagrindinės vartojamos sąvokos</w:t>
      </w:r>
    </w:p>
    <w:p w14:paraId="29704AA4" w14:textId="77777777" w:rsidR="000508C7" w:rsidRPr="00B941A9" w:rsidRDefault="000508C7" w:rsidP="000508C7">
      <w:pPr>
        <w:pStyle w:val="ListParagraph"/>
        <w:tabs>
          <w:tab w:val="left" w:pos="709"/>
        </w:tabs>
        <w:overflowPunct/>
        <w:autoSpaceDE/>
        <w:autoSpaceDN/>
        <w:adjustRightInd/>
        <w:spacing w:line="276" w:lineRule="auto"/>
        <w:ind w:left="0"/>
        <w:jc w:val="both"/>
        <w:textAlignment w:val="auto"/>
        <w:rPr>
          <w:rFonts w:ascii="Barlow" w:hAnsi="Barlow"/>
          <w:b/>
          <w:bCs/>
          <w:sz w:val="22"/>
          <w:szCs w:val="22"/>
        </w:rPr>
        <w:sectPr w:rsidR="000508C7" w:rsidRPr="00B941A9" w:rsidSect="00B941A9">
          <w:headerReference w:type="default" r:id="rId9"/>
          <w:footerReference w:type="default" r:id="rId10"/>
          <w:headerReference w:type="first" r:id="rId11"/>
          <w:footerReference w:type="first" r:id="rId12"/>
          <w:pgSz w:w="12240" w:h="15840"/>
          <w:pgMar w:top="1418" w:right="1134" w:bottom="1418" w:left="1134" w:header="720" w:footer="720" w:gutter="0"/>
          <w:pgNumType w:chapStyle="1"/>
          <w:cols w:space="720"/>
          <w:titlePg/>
          <w:docGrid w:linePitch="360"/>
        </w:sectPr>
      </w:pPr>
    </w:p>
    <w:p w14:paraId="47A9416D" w14:textId="51F1199C" w:rsidR="000508C7" w:rsidRPr="00B941A9" w:rsidRDefault="000508C7" w:rsidP="000508C7">
      <w:pPr>
        <w:pStyle w:val="ListParagraph"/>
        <w:tabs>
          <w:tab w:val="left" w:pos="709"/>
        </w:tabs>
        <w:overflowPunct/>
        <w:autoSpaceDE/>
        <w:autoSpaceDN/>
        <w:adjustRightInd/>
        <w:spacing w:line="276" w:lineRule="auto"/>
        <w:ind w:left="0"/>
        <w:jc w:val="both"/>
        <w:textAlignment w:val="auto"/>
        <w:rPr>
          <w:rFonts w:ascii="Barlow" w:hAnsi="Barlow"/>
          <w:sz w:val="22"/>
          <w:szCs w:val="22"/>
        </w:rPr>
      </w:pPr>
      <w:r w:rsidRPr="00B941A9">
        <w:rPr>
          <w:rFonts w:ascii="Barlow" w:hAnsi="Barlow"/>
          <w:b/>
          <w:bCs/>
          <w:sz w:val="22"/>
          <w:szCs w:val="22"/>
        </w:rPr>
        <w:t>Aprašas</w:t>
      </w:r>
      <w:r w:rsidRPr="00B941A9">
        <w:rPr>
          <w:rFonts w:ascii="Barlow" w:hAnsi="Barlow"/>
          <w:sz w:val="22"/>
          <w:szCs w:val="22"/>
        </w:rPr>
        <w:t xml:space="preserve"> – Specialiosiose sąlygose nurodytas dokumentas, nustatantis pagrindines Paskolų teikimo sąlygas.</w:t>
      </w:r>
    </w:p>
    <w:p w14:paraId="433FD85A" w14:textId="77777777" w:rsidR="000508C7" w:rsidRPr="00B941A9" w:rsidRDefault="000508C7" w:rsidP="000508C7">
      <w:pPr>
        <w:pStyle w:val="ListParagraph"/>
        <w:tabs>
          <w:tab w:val="left" w:pos="709"/>
        </w:tabs>
        <w:overflowPunct/>
        <w:autoSpaceDE/>
        <w:autoSpaceDN/>
        <w:adjustRightInd/>
        <w:spacing w:line="276" w:lineRule="auto"/>
        <w:ind w:left="0"/>
        <w:jc w:val="both"/>
        <w:textAlignment w:val="auto"/>
        <w:rPr>
          <w:rFonts w:ascii="Barlow" w:hAnsi="Barlow"/>
          <w:sz w:val="22"/>
          <w:szCs w:val="22"/>
        </w:rPr>
      </w:pPr>
      <w:r w:rsidRPr="00B941A9">
        <w:rPr>
          <w:rFonts w:ascii="Barlow" w:hAnsi="Barlow"/>
          <w:b/>
          <w:sz w:val="22"/>
          <w:szCs w:val="22"/>
        </w:rPr>
        <w:t>Bendrosios sąlygos</w:t>
      </w:r>
      <w:r w:rsidRPr="00B941A9">
        <w:rPr>
          <w:rFonts w:ascii="Barlow" w:hAnsi="Barlow"/>
          <w:sz w:val="22"/>
          <w:szCs w:val="22"/>
        </w:rPr>
        <w:t xml:space="preserve"> – šios Paskolos sutarties sąlygos, kuriose nustatomos Paskolos gavėjo ir Invegos teisės ir pareigos, Paskolos suteikimo ir grąžinimo tvarka, įsipareigojimų nevykdymo teisinės pasekmės, Paskolos sutarties keitimo ir nutraukimo tvarka bei kitos sąlygos;</w:t>
      </w:r>
    </w:p>
    <w:p w14:paraId="035BC1CD" w14:textId="77777777" w:rsidR="000508C7" w:rsidRPr="00B941A9" w:rsidRDefault="000508C7" w:rsidP="000508C7">
      <w:pPr>
        <w:pStyle w:val="ListParagraph"/>
        <w:tabs>
          <w:tab w:val="left" w:pos="709"/>
        </w:tabs>
        <w:overflowPunct/>
        <w:autoSpaceDE/>
        <w:autoSpaceDN/>
        <w:adjustRightInd/>
        <w:spacing w:line="276" w:lineRule="auto"/>
        <w:ind w:left="0"/>
        <w:jc w:val="both"/>
        <w:textAlignment w:val="auto"/>
        <w:rPr>
          <w:rFonts w:ascii="Barlow" w:hAnsi="Barlow"/>
          <w:sz w:val="22"/>
          <w:szCs w:val="22"/>
        </w:rPr>
      </w:pPr>
      <w:r w:rsidRPr="00B941A9">
        <w:rPr>
          <w:rFonts w:ascii="Barlow" w:hAnsi="Barlow"/>
          <w:b/>
          <w:bCs/>
          <w:sz w:val="22"/>
          <w:szCs w:val="22"/>
        </w:rPr>
        <w:t>Invega</w:t>
      </w:r>
      <w:r w:rsidRPr="00B941A9">
        <w:rPr>
          <w:rFonts w:ascii="Barlow" w:hAnsi="Barlow"/>
          <w:sz w:val="22"/>
          <w:szCs w:val="22"/>
        </w:rPr>
        <w:t xml:space="preserve"> – UAB „Investicijų ir verslo garantijos“, juridinio asmens kodas 110084026;</w:t>
      </w:r>
    </w:p>
    <w:p w14:paraId="7226856D" w14:textId="77777777" w:rsidR="000508C7" w:rsidRPr="00B941A9" w:rsidRDefault="000508C7" w:rsidP="000508C7">
      <w:pPr>
        <w:pStyle w:val="ListParagraph"/>
        <w:tabs>
          <w:tab w:val="left" w:pos="709"/>
        </w:tabs>
        <w:overflowPunct/>
        <w:autoSpaceDE/>
        <w:autoSpaceDN/>
        <w:adjustRightInd/>
        <w:spacing w:line="276" w:lineRule="auto"/>
        <w:ind w:left="0"/>
        <w:jc w:val="both"/>
        <w:textAlignment w:val="auto"/>
        <w:rPr>
          <w:rFonts w:ascii="Barlow" w:hAnsi="Barlow"/>
          <w:sz w:val="22"/>
          <w:szCs w:val="22"/>
        </w:rPr>
      </w:pPr>
      <w:r w:rsidRPr="00B941A9">
        <w:rPr>
          <w:rFonts w:ascii="Barlow" w:hAnsi="Barlow"/>
          <w:b/>
          <w:sz w:val="22"/>
          <w:szCs w:val="22"/>
        </w:rPr>
        <w:t>Įmoka</w:t>
      </w:r>
      <w:r w:rsidRPr="00B941A9">
        <w:rPr>
          <w:rFonts w:ascii="Barlow" w:hAnsi="Barlow"/>
          <w:sz w:val="22"/>
          <w:szCs w:val="22"/>
        </w:rPr>
        <w:t xml:space="preserve"> – pinigų suma, susidedanti iš grąžinamos Paskolos dalies ir (ar) Palūkanų dalies, kurią kas mėnesį Paskolos gavėjas moka Invegai, ir kurios dydis ir mokėjimo terminai nustatyti šioje Paskolos sutartyje ir Įmokų mokėjimo grafike;</w:t>
      </w:r>
    </w:p>
    <w:p w14:paraId="4AD98A07" w14:textId="77777777" w:rsidR="000508C7" w:rsidRPr="00B941A9" w:rsidRDefault="000508C7" w:rsidP="000508C7">
      <w:pPr>
        <w:pStyle w:val="ListParagraph"/>
        <w:tabs>
          <w:tab w:val="left" w:pos="709"/>
        </w:tabs>
        <w:overflowPunct/>
        <w:autoSpaceDE/>
        <w:autoSpaceDN/>
        <w:adjustRightInd/>
        <w:spacing w:line="276" w:lineRule="auto"/>
        <w:ind w:left="0"/>
        <w:jc w:val="both"/>
        <w:textAlignment w:val="auto"/>
        <w:rPr>
          <w:rFonts w:ascii="Barlow" w:hAnsi="Barlow"/>
          <w:sz w:val="22"/>
          <w:szCs w:val="22"/>
        </w:rPr>
      </w:pPr>
      <w:r w:rsidRPr="00B941A9">
        <w:rPr>
          <w:rFonts w:ascii="Barlow" w:hAnsi="Barlow"/>
          <w:b/>
          <w:sz w:val="22"/>
          <w:szCs w:val="22"/>
        </w:rPr>
        <w:t>Palūkanos</w:t>
      </w:r>
      <w:r w:rsidRPr="00B941A9">
        <w:rPr>
          <w:rFonts w:ascii="Barlow" w:hAnsi="Barlow"/>
          <w:sz w:val="22"/>
          <w:szCs w:val="22"/>
        </w:rPr>
        <w:t xml:space="preserve"> – Invegai kas mėnesį mokama palūkanų suma, kuri apskaičiuojama nuo išmokėtos ir negrąžintos Paskolos sumos. Metinė palūkanų norma nustatyta Specialiosiose sąlygose. Mokėtina palūkanų suma pateikiama Invegos Paskolos gavėjui Įmokų mokėjimo grafike;</w:t>
      </w:r>
    </w:p>
    <w:p w14:paraId="169109E2" w14:textId="77777777" w:rsidR="000508C7" w:rsidRPr="00B941A9" w:rsidRDefault="000508C7" w:rsidP="000508C7">
      <w:pPr>
        <w:pStyle w:val="ListParagraph"/>
        <w:tabs>
          <w:tab w:val="left" w:pos="709"/>
        </w:tabs>
        <w:overflowPunct/>
        <w:autoSpaceDE/>
        <w:autoSpaceDN/>
        <w:adjustRightInd/>
        <w:spacing w:line="276" w:lineRule="auto"/>
        <w:ind w:left="0"/>
        <w:jc w:val="both"/>
        <w:textAlignment w:val="auto"/>
        <w:rPr>
          <w:rFonts w:ascii="Barlow" w:hAnsi="Barlow"/>
          <w:sz w:val="22"/>
          <w:szCs w:val="22"/>
        </w:rPr>
      </w:pPr>
      <w:r w:rsidRPr="00B941A9">
        <w:rPr>
          <w:rFonts w:ascii="Barlow" w:hAnsi="Barlow"/>
          <w:b/>
          <w:sz w:val="22"/>
          <w:szCs w:val="22"/>
        </w:rPr>
        <w:t>Paskola</w:t>
      </w:r>
      <w:r w:rsidRPr="00B941A9">
        <w:rPr>
          <w:rFonts w:ascii="Barlow" w:hAnsi="Barlow"/>
          <w:sz w:val="22"/>
          <w:szCs w:val="22"/>
        </w:rPr>
        <w:t xml:space="preserve"> – pagal Aprašo nustatytas finansavimo sąlygas ir Invegos vidaus tvarkas, Paskolos gavėjui suteikta ir (ar) išmokėta finansuotina suma;</w:t>
      </w:r>
    </w:p>
    <w:p w14:paraId="5534E6B0" w14:textId="77777777" w:rsidR="000508C7" w:rsidRPr="00B941A9" w:rsidRDefault="000508C7" w:rsidP="000508C7">
      <w:pPr>
        <w:pStyle w:val="ListParagraph"/>
        <w:tabs>
          <w:tab w:val="left" w:pos="709"/>
        </w:tabs>
        <w:overflowPunct/>
        <w:autoSpaceDE/>
        <w:autoSpaceDN/>
        <w:adjustRightInd/>
        <w:spacing w:line="276" w:lineRule="auto"/>
        <w:ind w:left="0"/>
        <w:jc w:val="both"/>
        <w:textAlignment w:val="auto"/>
        <w:rPr>
          <w:rFonts w:ascii="Barlow" w:hAnsi="Barlow"/>
          <w:sz w:val="22"/>
          <w:szCs w:val="22"/>
        </w:rPr>
      </w:pPr>
      <w:r w:rsidRPr="00B941A9">
        <w:rPr>
          <w:rFonts w:ascii="Barlow" w:hAnsi="Barlow"/>
          <w:b/>
          <w:sz w:val="22"/>
          <w:szCs w:val="22"/>
        </w:rPr>
        <w:t>Paskolos gavėjas</w:t>
      </w:r>
      <w:r w:rsidRPr="00B941A9">
        <w:rPr>
          <w:rFonts w:ascii="Barlow" w:hAnsi="Barlow"/>
          <w:sz w:val="22"/>
          <w:szCs w:val="22"/>
        </w:rPr>
        <w:t xml:space="preserve"> – Specialiosiose sąlygose nurodytas verslo subjektas;</w:t>
      </w:r>
    </w:p>
    <w:p w14:paraId="6982C1A1" w14:textId="77777777" w:rsidR="000508C7" w:rsidRPr="00B941A9" w:rsidRDefault="000508C7" w:rsidP="000508C7">
      <w:pPr>
        <w:pStyle w:val="ListParagraph"/>
        <w:tabs>
          <w:tab w:val="left" w:pos="709"/>
        </w:tabs>
        <w:overflowPunct/>
        <w:autoSpaceDE/>
        <w:autoSpaceDN/>
        <w:adjustRightInd/>
        <w:spacing w:line="276" w:lineRule="auto"/>
        <w:ind w:left="0"/>
        <w:jc w:val="both"/>
        <w:textAlignment w:val="auto"/>
        <w:rPr>
          <w:rFonts w:ascii="Barlow" w:hAnsi="Barlow"/>
          <w:sz w:val="22"/>
          <w:szCs w:val="22"/>
        </w:rPr>
      </w:pPr>
      <w:r w:rsidRPr="00B941A9">
        <w:rPr>
          <w:rFonts w:ascii="Barlow" w:hAnsi="Barlow"/>
          <w:b/>
          <w:sz w:val="22"/>
          <w:szCs w:val="22"/>
        </w:rPr>
        <w:t>Įmokų mokėjimo grafikas</w:t>
      </w:r>
      <w:r w:rsidRPr="00B941A9">
        <w:rPr>
          <w:rFonts w:ascii="Barlow" w:hAnsi="Barlow"/>
          <w:sz w:val="22"/>
          <w:szCs w:val="22"/>
        </w:rPr>
        <w:t xml:space="preserve"> Paskolos gavėjui pateikiamas Paskolos sutartyje nurodytu elektroniniu paštu, kai atliekamas paskolos, ar jos </w:t>
      </w:r>
      <w:r w:rsidRPr="00B941A9">
        <w:rPr>
          <w:rFonts w:ascii="Barlow" w:hAnsi="Barlow"/>
          <w:sz w:val="22"/>
          <w:szCs w:val="22"/>
        </w:rPr>
        <w:t>dalies išmokėjimas. Atlikus Paskolos, ar Paskolos dalies išmokėjimą arba Paskolos gavėjui grąžinus dalį Paskolos sumos, Invega, atsižvelgdama į negrąžintos Paskolos dalį, Paskolos gavėjui išsiunčia sudarytą/patikslintą Įmokų mokėjimo grafiką</w:t>
      </w:r>
    </w:p>
    <w:p w14:paraId="584B3992" w14:textId="77777777" w:rsidR="000508C7" w:rsidRPr="00B941A9" w:rsidRDefault="000508C7" w:rsidP="000508C7">
      <w:pPr>
        <w:pStyle w:val="ListParagraph"/>
        <w:tabs>
          <w:tab w:val="left" w:pos="709"/>
        </w:tabs>
        <w:overflowPunct/>
        <w:autoSpaceDE/>
        <w:autoSpaceDN/>
        <w:adjustRightInd/>
        <w:spacing w:line="276" w:lineRule="auto"/>
        <w:ind w:left="0"/>
        <w:jc w:val="both"/>
        <w:textAlignment w:val="auto"/>
        <w:rPr>
          <w:rFonts w:ascii="Barlow" w:hAnsi="Barlow"/>
          <w:sz w:val="22"/>
          <w:szCs w:val="22"/>
        </w:rPr>
      </w:pPr>
      <w:r w:rsidRPr="00B941A9">
        <w:rPr>
          <w:rFonts w:ascii="Barlow" w:hAnsi="Barlow"/>
          <w:b/>
          <w:bCs/>
          <w:sz w:val="22"/>
          <w:szCs w:val="22"/>
        </w:rPr>
        <w:t>Paskolos grąžinimo terminas</w:t>
      </w:r>
      <w:r w:rsidRPr="00B941A9">
        <w:rPr>
          <w:rFonts w:ascii="Barlow" w:hAnsi="Barlow"/>
          <w:sz w:val="22"/>
          <w:szCs w:val="22"/>
        </w:rPr>
        <w:t xml:space="preserve"> – Specialiosiose sąlygose numatyta data, iki kurios Paskolas gavėjas įsipareigoja grąžinti Invegai visą Paskolą ir įvykdyti kitus pagal Paskolos sutartį prisiimtus įsipareigojimus;</w:t>
      </w:r>
    </w:p>
    <w:p w14:paraId="58EC6816" w14:textId="77777777" w:rsidR="000508C7" w:rsidRPr="00B941A9" w:rsidRDefault="000508C7" w:rsidP="000508C7">
      <w:pPr>
        <w:pStyle w:val="ListParagraph"/>
        <w:tabs>
          <w:tab w:val="left" w:pos="709"/>
        </w:tabs>
        <w:overflowPunct/>
        <w:autoSpaceDE/>
        <w:autoSpaceDN/>
        <w:adjustRightInd/>
        <w:spacing w:line="276" w:lineRule="auto"/>
        <w:ind w:left="0"/>
        <w:jc w:val="both"/>
        <w:textAlignment w:val="auto"/>
        <w:rPr>
          <w:rFonts w:ascii="Barlow" w:hAnsi="Barlow"/>
          <w:sz w:val="22"/>
          <w:szCs w:val="22"/>
        </w:rPr>
      </w:pPr>
      <w:r w:rsidRPr="00B941A9">
        <w:rPr>
          <w:rFonts w:ascii="Barlow" w:hAnsi="Barlow"/>
          <w:b/>
          <w:sz w:val="22"/>
          <w:szCs w:val="22"/>
        </w:rPr>
        <w:t>Paskolos sutartis</w:t>
      </w:r>
      <w:r w:rsidRPr="00B941A9">
        <w:rPr>
          <w:rFonts w:ascii="Barlow" w:hAnsi="Barlow"/>
          <w:sz w:val="22"/>
          <w:szCs w:val="22"/>
        </w:rPr>
        <w:t xml:space="preserve"> – ši sutartis, kurią sudaro Bendrosios sąlygos ir Specialiosios sąlygos, su visais jos priedais, pakeitimais ir papildymais;</w:t>
      </w:r>
    </w:p>
    <w:p w14:paraId="0061E9DD" w14:textId="77777777" w:rsidR="000508C7" w:rsidRPr="00B941A9" w:rsidRDefault="000508C7" w:rsidP="000508C7">
      <w:pPr>
        <w:pStyle w:val="ListParagraph"/>
        <w:tabs>
          <w:tab w:val="left" w:pos="709"/>
        </w:tabs>
        <w:overflowPunct/>
        <w:autoSpaceDE/>
        <w:autoSpaceDN/>
        <w:adjustRightInd/>
        <w:spacing w:line="276" w:lineRule="auto"/>
        <w:ind w:left="0"/>
        <w:jc w:val="both"/>
        <w:textAlignment w:val="auto"/>
        <w:rPr>
          <w:rFonts w:ascii="Barlow" w:hAnsi="Barlow"/>
          <w:sz w:val="22"/>
          <w:szCs w:val="22"/>
        </w:rPr>
      </w:pPr>
      <w:r w:rsidRPr="00B941A9">
        <w:rPr>
          <w:rFonts w:ascii="Barlow" w:hAnsi="Barlow"/>
          <w:b/>
          <w:bCs/>
          <w:sz w:val="22"/>
          <w:szCs w:val="22"/>
        </w:rPr>
        <w:t xml:space="preserve">Įmokos mokėjimo diena – </w:t>
      </w:r>
      <w:r w:rsidRPr="00B941A9">
        <w:rPr>
          <w:rFonts w:ascii="Barlow" w:hAnsi="Barlow"/>
          <w:sz w:val="22"/>
          <w:szCs w:val="22"/>
        </w:rPr>
        <w:t xml:space="preserve">konkreti Įmokos atlikimo diena, nurodyta Paskolos sutartyje. </w:t>
      </w:r>
    </w:p>
    <w:p w14:paraId="47557CE8" w14:textId="77777777" w:rsidR="000508C7" w:rsidRPr="00B941A9" w:rsidRDefault="000508C7" w:rsidP="000508C7">
      <w:pPr>
        <w:pStyle w:val="ListParagraph"/>
        <w:tabs>
          <w:tab w:val="left" w:pos="709"/>
        </w:tabs>
        <w:overflowPunct/>
        <w:autoSpaceDE/>
        <w:autoSpaceDN/>
        <w:adjustRightInd/>
        <w:spacing w:line="276" w:lineRule="auto"/>
        <w:ind w:left="0"/>
        <w:jc w:val="both"/>
        <w:textAlignment w:val="auto"/>
        <w:rPr>
          <w:rFonts w:ascii="Barlow" w:hAnsi="Barlow"/>
          <w:sz w:val="22"/>
          <w:szCs w:val="22"/>
        </w:rPr>
      </w:pPr>
      <w:r w:rsidRPr="00B941A9">
        <w:rPr>
          <w:rFonts w:ascii="Barlow" w:hAnsi="Barlow"/>
          <w:b/>
          <w:sz w:val="22"/>
          <w:szCs w:val="22"/>
        </w:rPr>
        <w:t xml:space="preserve">Prievolių įvykdymo užtikrinimo priemonė </w:t>
      </w:r>
      <w:r w:rsidRPr="00B941A9">
        <w:rPr>
          <w:rFonts w:ascii="Barlow" w:hAnsi="Barlow"/>
          <w:sz w:val="22"/>
          <w:szCs w:val="22"/>
        </w:rPr>
        <w:t>– Specialiosiose sąlygose nurodyta Invegos naudai pateikiama tinkamo ir savalaikio Paskolos gavėjo prievolių, kylančių pagal Paskolos sutartį, įvykdymo užtikrinimo priemonė (jeigu taikoma);</w:t>
      </w:r>
    </w:p>
    <w:p w14:paraId="35A59DE9" w14:textId="77777777" w:rsidR="000508C7" w:rsidRPr="00B941A9" w:rsidRDefault="000508C7" w:rsidP="000508C7">
      <w:pPr>
        <w:pStyle w:val="ListParagraph"/>
        <w:tabs>
          <w:tab w:val="left" w:pos="709"/>
        </w:tabs>
        <w:overflowPunct/>
        <w:autoSpaceDE/>
        <w:autoSpaceDN/>
        <w:adjustRightInd/>
        <w:spacing w:line="276" w:lineRule="auto"/>
        <w:ind w:left="0"/>
        <w:jc w:val="both"/>
        <w:textAlignment w:val="auto"/>
        <w:rPr>
          <w:rFonts w:ascii="Barlow" w:hAnsi="Barlow"/>
          <w:sz w:val="22"/>
          <w:szCs w:val="22"/>
        </w:rPr>
      </w:pPr>
      <w:r w:rsidRPr="00B941A9">
        <w:rPr>
          <w:rFonts w:ascii="Barlow" w:hAnsi="Barlow"/>
          <w:sz w:val="22"/>
          <w:szCs w:val="22"/>
        </w:rPr>
        <w:t xml:space="preserve"> </w:t>
      </w:r>
      <w:r w:rsidRPr="00B941A9">
        <w:rPr>
          <w:rFonts w:ascii="Barlow" w:hAnsi="Barlow"/>
          <w:b/>
          <w:sz w:val="22"/>
          <w:szCs w:val="22"/>
        </w:rPr>
        <w:t>Specialiosios sąlygos</w:t>
      </w:r>
      <w:r w:rsidRPr="00B941A9">
        <w:rPr>
          <w:rFonts w:ascii="Barlow" w:hAnsi="Barlow"/>
          <w:sz w:val="22"/>
          <w:szCs w:val="22"/>
        </w:rPr>
        <w:t xml:space="preserve"> – šios Paskolos sutarties sąlygos, kuriose nurodytos Šalys, Paskolos suma, Palūkanų norma, Paskolos grąžinimo atidėjimo terminas, Paskolos grąžinimo terminas ir kitos pagrindinės suteikiamos Paskolos sąlygos;</w:t>
      </w:r>
    </w:p>
    <w:p w14:paraId="2DA7BC67" w14:textId="77777777" w:rsidR="000508C7" w:rsidRPr="00B941A9" w:rsidRDefault="000508C7" w:rsidP="000508C7">
      <w:pPr>
        <w:pStyle w:val="ListParagraph"/>
        <w:tabs>
          <w:tab w:val="left" w:pos="709"/>
        </w:tabs>
        <w:overflowPunct/>
        <w:autoSpaceDE/>
        <w:autoSpaceDN/>
        <w:adjustRightInd/>
        <w:spacing w:line="276" w:lineRule="auto"/>
        <w:ind w:left="0"/>
        <w:jc w:val="both"/>
        <w:textAlignment w:val="auto"/>
        <w:rPr>
          <w:rFonts w:ascii="Barlow" w:hAnsi="Barlow"/>
          <w:sz w:val="22"/>
          <w:szCs w:val="22"/>
        </w:rPr>
      </w:pPr>
      <w:r w:rsidRPr="00B941A9">
        <w:rPr>
          <w:rFonts w:ascii="Barlow" w:hAnsi="Barlow"/>
          <w:b/>
          <w:bCs/>
          <w:sz w:val="22"/>
          <w:szCs w:val="22"/>
        </w:rPr>
        <w:t>Šalis</w:t>
      </w:r>
      <w:r w:rsidRPr="00B941A9">
        <w:rPr>
          <w:rFonts w:ascii="Barlow" w:hAnsi="Barlow"/>
          <w:sz w:val="22"/>
          <w:szCs w:val="22"/>
        </w:rPr>
        <w:t xml:space="preserve"> – Invega arba Paskolos gavėjas, priklausomai nuo konteksto;</w:t>
      </w:r>
    </w:p>
    <w:p w14:paraId="2B92CED6" w14:textId="5590A0CB" w:rsidR="000508C7" w:rsidRPr="00B941A9" w:rsidRDefault="000508C7" w:rsidP="000508C7">
      <w:pPr>
        <w:tabs>
          <w:tab w:val="left" w:pos="709"/>
        </w:tabs>
        <w:spacing w:line="276" w:lineRule="auto"/>
        <w:jc w:val="both"/>
        <w:rPr>
          <w:rFonts w:ascii="Barlow" w:hAnsi="Barlow"/>
          <w:sz w:val="22"/>
          <w:szCs w:val="22"/>
        </w:rPr>
      </w:pPr>
      <w:r w:rsidRPr="00B941A9">
        <w:rPr>
          <w:rFonts w:ascii="Barlow" w:hAnsi="Barlow"/>
          <w:b/>
          <w:bCs/>
          <w:sz w:val="22"/>
          <w:szCs w:val="22"/>
        </w:rPr>
        <w:t>Šalys</w:t>
      </w:r>
      <w:r w:rsidRPr="00B941A9">
        <w:rPr>
          <w:rFonts w:ascii="Barlow" w:hAnsi="Barlow"/>
          <w:sz w:val="22"/>
          <w:szCs w:val="22"/>
        </w:rPr>
        <w:t xml:space="preserve"> – Invega ir Paskolos gavėjas kartu;</w:t>
      </w:r>
    </w:p>
    <w:p w14:paraId="2875740C" w14:textId="3FB199D1" w:rsidR="000508C7" w:rsidRPr="00B941A9" w:rsidRDefault="000508C7" w:rsidP="000508C7">
      <w:pPr>
        <w:tabs>
          <w:tab w:val="left" w:pos="709"/>
        </w:tabs>
        <w:spacing w:line="276" w:lineRule="auto"/>
        <w:jc w:val="both"/>
        <w:rPr>
          <w:rFonts w:ascii="Barlow" w:hAnsi="Barlow"/>
          <w:sz w:val="22"/>
          <w:szCs w:val="22"/>
        </w:rPr>
      </w:pPr>
    </w:p>
    <w:p w14:paraId="1B66B1C8" w14:textId="77777777" w:rsidR="000508C7" w:rsidRPr="00B941A9" w:rsidRDefault="000508C7" w:rsidP="000508C7">
      <w:pPr>
        <w:tabs>
          <w:tab w:val="left" w:pos="709"/>
        </w:tabs>
        <w:spacing w:line="276" w:lineRule="auto"/>
        <w:jc w:val="both"/>
        <w:rPr>
          <w:rFonts w:ascii="Barlow" w:hAnsi="Barlow"/>
          <w:sz w:val="22"/>
          <w:szCs w:val="22"/>
        </w:rPr>
      </w:pPr>
    </w:p>
    <w:p w14:paraId="2200E28C" w14:textId="77777777" w:rsidR="000508C7" w:rsidRPr="00B941A9" w:rsidRDefault="000508C7" w:rsidP="000508C7">
      <w:pPr>
        <w:pStyle w:val="Heading1"/>
        <w:keepNext w:val="0"/>
        <w:widowControl w:val="0"/>
        <w:numPr>
          <w:ilvl w:val="1"/>
          <w:numId w:val="11"/>
        </w:numPr>
        <w:tabs>
          <w:tab w:val="left" w:pos="709"/>
        </w:tabs>
        <w:spacing w:after="0" w:line="276" w:lineRule="auto"/>
        <w:ind w:left="709" w:hanging="709"/>
        <w:contextualSpacing/>
        <w:jc w:val="both"/>
        <w:rPr>
          <w:rFonts w:ascii="Barlow" w:hAnsi="Barlow"/>
          <w:b w:val="0"/>
          <w:bCs/>
          <w:sz w:val="22"/>
          <w:lang w:val="lt-LT"/>
        </w:rPr>
        <w:sectPr w:rsidR="000508C7" w:rsidRPr="00B941A9" w:rsidSect="000508C7">
          <w:type w:val="continuous"/>
          <w:pgSz w:w="12240" w:h="15840"/>
          <w:pgMar w:top="1418" w:right="1134" w:bottom="1418" w:left="1134" w:header="720" w:footer="720" w:gutter="0"/>
          <w:cols w:num="2" w:space="720"/>
          <w:titlePg/>
          <w:docGrid w:linePitch="360"/>
        </w:sectPr>
      </w:pPr>
    </w:p>
    <w:p w14:paraId="350BE0A2" w14:textId="77777777" w:rsidR="000508C7" w:rsidRPr="00B941A9" w:rsidRDefault="000508C7" w:rsidP="000508C7">
      <w:pPr>
        <w:pStyle w:val="Heading1"/>
        <w:keepNext w:val="0"/>
        <w:widowControl w:val="0"/>
        <w:tabs>
          <w:tab w:val="left" w:pos="709"/>
        </w:tabs>
        <w:spacing w:after="0" w:line="276" w:lineRule="auto"/>
        <w:ind w:left="709"/>
        <w:contextualSpacing/>
        <w:jc w:val="both"/>
        <w:rPr>
          <w:rFonts w:ascii="Barlow" w:hAnsi="Barlow"/>
          <w:b w:val="0"/>
          <w:bCs/>
          <w:sz w:val="22"/>
          <w:lang w:val="lt-LT"/>
        </w:rPr>
      </w:pPr>
    </w:p>
    <w:p w14:paraId="7ACCDE11" w14:textId="4DBF0ABD" w:rsidR="000508C7" w:rsidRPr="00B941A9" w:rsidRDefault="000508C7" w:rsidP="000508C7">
      <w:pPr>
        <w:pStyle w:val="Heading1"/>
        <w:keepNext w:val="0"/>
        <w:widowControl w:val="0"/>
        <w:numPr>
          <w:ilvl w:val="1"/>
          <w:numId w:val="11"/>
        </w:numPr>
        <w:tabs>
          <w:tab w:val="left" w:pos="709"/>
        </w:tabs>
        <w:spacing w:after="0" w:line="276" w:lineRule="auto"/>
        <w:ind w:left="709" w:hanging="709"/>
        <w:contextualSpacing/>
        <w:jc w:val="both"/>
        <w:rPr>
          <w:rFonts w:ascii="Barlow" w:hAnsi="Barlow"/>
          <w:b w:val="0"/>
          <w:bCs/>
          <w:sz w:val="22"/>
          <w:lang w:val="lt-LT"/>
        </w:rPr>
      </w:pPr>
      <w:r w:rsidRPr="00B941A9">
        <w:rPr>
          <w:rFonts w:ascii="Barlow" w:hAnsi="Barlow"/>
          <w:b w:val="0"/>
          <w:bCs/>
          <w:sz w:val="22"/>
          <w:lang w:val="lt-LT"/>
        </w:rPr>
        <w:t xml:space="preserve">Paskolos sutartyje vartojamų sąvokų viena giminė apima visas gimines, o nuorodos į vienaskaitą apima ir </w:t>
      </w:r>
      <w:r w:rsidRPr="00B941A9">
        <w:rPr>
          <w:rFonts w:ascii="Barlow" w:hAnsi="Barlow"/>
          <w:b w:val="0"/>
          <w:bCs/>
          <w:sz w:val="22"/>
          <w:lang w:val="lt-LT"/>
        </w:rPr>
        <w:lastRenderedPageBreak/>
        <w:t>daugiskaitą (ir atvirkščiai).</w:t>
      </w:r>
    </w:p>
    <w:p w14:paraId="20702305" w14:textId="77777777" w:rsidR="000508C7" w:rsidRPr="00B941A9" w:rsidRDefault="000508C7" w:rsidP="000508C7">
      <w:pPr>
        <w:widowControl w:val="0"/>
        <w:spacing w:line="276" w:lineRule="auto"/>
        <w:contextualSpacing/>
        <w:jc w:val="both"/>
        <w:rPr>
          <w:rFonts w:ascii="Barlow" w:hAnsi="Barlow"/>
          <w:sz w:val="22"/>
          <w:szCs w:val="22"/>
        </w:rPr>
      </w:pPr>
    </w:p>
    <w:p w14:paraId="08FC3F93" w14:textId="77777777" w:rsidR="000508C7" w:rsidRPr="00B941A9" w:rsidRDefault="000508C7" w:rsidP="000508C7">
      <w:pPr>
        <w:pStyle w:val="Heading1"/>
        <w:keepNext w:val="0"/>
        <w:widowControl w:val="0"/>
        <w:numPr>
          <w:ilvl w:val="0"/>
          <w:numId w:val="11"/>
        </w:numPr>
        <w:tabs>
          <w:tab w:val="left" w:pos="709"/>
        </w:tabs>
        <w:spacing w:after="0" w:line="276" w:lineRule="auto"/>
        <w:ind w:left="0" w:firstLine="0"/>
        <w:contextualSpacing/>
        <w:rPr>
          <w:rFonts w:ascii="Barlow" w:eastAsia="Times New Roman" w:hAnsi="Barlow"/>
          <w:bCs/>
          <w:snapToGrid/>
          <w:sz w:val="22"/>
          <w:lang w:val="lt-LT" w:eastAsia="en-US"/>
        </w:rPr>
      </w:pPr>
      <w:r w:rsidRPr="00B941A9">
        <w:rPr>
          <w:rFonts w:ascii="Barlow" w:eastAsia="Times New Roman" w:hAnsi="Barlow"/>
          <w:bCs/>
          <w:snapToGrid/>
          <w:sz w:val="22"/>
          <w:lang w:val="lt-LT" w:eastAsia="en-US"/>
        </w:rPr>
        <w:t>SUTARTIES DALYKAS</w:t>
      </w:r>
    </w:p>
    <w:p w14:paraId="501FAC30" w14:textId="77777777" w:rsidR="000508C7" w:rsidRPr="00B941A9" w:rsidRDefault="000508C7" w:rsidP="000508C7">
      <w:pPr>
        <w:widowControl w:val="0"/>
        <w:spacing w:line="276" w:lineRule="auto"/>
        <w:rPr>
          <w:rFonts w:ascii="Barlow" w:hAnsi="Barlow"/>
          <w:sz w:val="22"/>
          <w:szCs w:val="22"/>
        </w:rPr>
      </w:pPr>
    </w:p>
    <w:p w14:paraId="6A1D99B5" w14:textId="77777777" w:rsidR="000508C7" w:rsidRPr="00B941A9" w:rsidRDefault="000508C7" w:rsidP="000508C7">
      <w:pPr>
        <w:pStyle w:val="ListParagraph"/>
        <w:numPr>
          <w:ilvl w:val="1"/>
          <w:numId w:val="11"/>
        </w:numPr>
        <w:tabs>
          <w:tab w:val="left" w:pos="709"/>
        </w:tabs>
        <w:spacing w:line="276" w:lineRule="auto"/>
        <w:ind w:left="709" w:hanging="709"/>
        <w:jc w:val="both"/>
        <w:rPr>
          <w:rFonts w:ascii="Barlow" w:eastAsia="MS Mincho" w:hAnsi="Barlow"/>
          <w:bCs/>
          <w:snapToGrid w:val="0"/>
          <w:sz w:val="22"/>
          <w:szCs w:val="22"/>
          <w:lang w:eastAsia="ja-JP"/>
        </w:rPr>
      </w:pPr>
      <w:r w:rsidRPr="00B941A9">
        <w:rPr>
          <w:rFonts w:ascii="Barlow" w:eastAsia="MS Mincho" w:hAnsi="Barlow"/>
          <w:bCs/>
          <w:snapToGrid w:val="0"/>
          <w:sz w:val="22"/>
          <w:szCs w:val="22"/>
          <w:lang w:eastAsia="ja-JP"/>
        </w:rPr>
        <w:t xml:space="preserve">Paskolos sutartimi Invega įsipareigoja Paskolos sutartyje nustatyta tvarka ir sąlygomis suteikti Paskolos gavėjui Specialiosiose sąlygose nurodyto dydžio Paskolą, o Paskolos gavėjas įsipareigoja grąžinti gautą Paskolą, mokėti Palūkanas bei vykdyti kitus Paskolos sutartyje nustatytus įsipareigojimus. </w:t>
      </w:r>
    </w:p>
    <w:p w14:paraId="0C9EA0A7" w14:textId="77777777" w:rsidR="000508C7" w:rsidRPr="00B941A9" w:rsidRDefault="000508C7" w:rsidP="000508C7">
      <w:pPr>
        <w:spacing w:line="276" w:lineRule="auto"/>
        <w:rPr>
          <w:rFonts w:ascii="Barlow" w:hAnsi="Barlow"/>
          <w:sz w:val="22"/>
          <w:szCs w:val="22"/>
          <w:lang w:eastAsia="ja-JP"/>
        </w:rPr>
      </w:pPr>
    </w:p>
    <w:p w14:paraId="3C85EFB9" w14:textId="77777777" w:rsidR="000508C7" w:rsidRPr="00B941A9" w:rsidRDefault="000508C7" w:rsidP="000508C7">
      <w:pPr>
        <w:pStyle w:val="Heading1"/>
        <w:keepNext w:val="0"/>
        <w:widowControl w:val="0"/>
        <w:numPr>
          <w:ilvl w:val="0"/>
          <w:numId w:val="11"/>
        </w:numPr>
        <w:tabs>
          <w:tab w:val="left" w:pos="709"/>
        </w:tabs>
        <w:spacing w:after="0" w:line="276" w:lineRule="auto"/>
        <w:ind w:left="0" w:firstLine="0"/>
        <w:contextualSpacing/>
        <w:rPr>
          <w:rFonts w:ascii="Barlow" w:eastAsia="Times New Roman" w:hAnsi="Barlow"/>
          <w:bCs/>
          <w:snapToGrid/>
          <w:sz w:val="22"/>
          <w:lang w:val="lt-LT" w:eastAsia="en-US"/>
        </w:rPr>
      </w:pPr>
      <w:r w:rsidRPr="00B941A9">
        <w:rPr>
          <w:rFonts w:ascii="Barlow" w:eastAsia="Times New Roman" w:hAnsi="Barlow"/>
          <w:bCs/>
          <w:snapToGrid/>
          <w:sz w:val="22"/>
          <w:lang w:val="lt-LT" w:eastAsia="en-US"/>
        </w:rPr>
        <w:t>PASKOLOS GAVĖJO PATVIRTINIMAI IR GARANTIJOS</w:t>
      </w:r>
    </w:p>
    <w:p w14:paraId="05E5A010" w14:textId="77777777" w:rsidR="006C5182" w:rsidRPr="00B941A9" w:rsidRDefault="006C5182" w:rsidP="006C5182">
      <w:pPr>
        <w:pStyle w:val="Heading1"/>
        <w:keepNext w:val="0"/>
        <w:widowControl w:val="0"/>
        <w:numPr>
          <w:ilvl w:val="1"/>
          <w:numId w:val="11"/>
        </w:numPr>
        <w:tabs>
          <w:tab w:val="left" w:pos="851"/>
        </w:tabs>
        <w:spacing w:after="0" w:line="276" w:lineRule="auto"/>
        <w:ind w:left="851" w:hanging="851"/>
        <w:contextualSpacing/>
        <w:jc w:val="both"/>
        <w:rPr>
          <w:rFonts w:ascii="Barlow" w:hAnsi="Barlow"/>
          <w:b w:val="0"/>
          <w:sz w:val="22"/>
          <w:lang w:val="lt-LT"/>
        </w:rPr>
      </w:pPr>
      <w:bookmarkStart w:id="7" w:name="_Ref42874614"/>
      <w:r w:rsidRPr="00B941A9">
        <w:rPr>
          <w:rFonts w:ascii="Barlow" w:eastAsia="Times New Roman" w:hAnsi="Barlow"/>
          <w:b w:val="0"/>
          <w:snapToGrid/>
          <w:sz w:val="22"/>
          <w:lang w:val="lt-LT" w:eastAsia="en-US"/>
        </w:rPr>
        <w:t>Paskolos</w:t>
      </w:r>
      <w:r w:rsidRPr="00B941A9">
        <w:rPr>
          <w:rFonts w:ascii="Barlow" w:hAnsi="Barlow"/>
          <w:b w:val="0"/>
          <w:sz w:val="22"/>
          <w:lang w:val="lt-LT"/>
        </w:rPr>
        <w:t xml:space="preserve"> gavėjas patvirtina ir garantuoja, kad:</w:t>
      </w:r>
      <w:bookmarkEnd w:id="7"/>
    </w:p>
    <w:p w14:paraId="553A4893" w14:textId="77777777" w:rsidR="006C5182" w:rsidRPr="00B941A9" w:rsidRDefault="006C5182" w:rsidP="006C5182">
      <w:pPr>
        <w:pStyle w:val="Heading1"/>
        <w:keepNext w:val="0"/>
        <w:widowControl w:val="0"/>
        <w:numPr>
          <w:ilvl w:val="2"/>
          <w:numId w:val="11"/>
        </w:numPr>
        <w:tabs>
          <w:tab w:val="left" w:pos="1701"/>
        </w:tabs>
        <w:spacing w:after="0" w:line="276" w:lineRule="auto"/>
        <w:ind w:left="1701" w:hanging="850"/>
        <w:contextualSpacing/>
        <w:jc w:val="both"/>
        <w:rPr>
          <w:rFonts w:ascii="Barlow" w:hAnsi="Barlow"/>
          <w:sz w:val="22"/>
          <w:lang w:val="lt-LT"/>
        </w:rPr>
      </w:pPr>
      <w:r w:rsidRPr="00B941A9">
        <w:rPr>
          <w:rFonts w:ascii="Barlow" w:hAnsi="Barlow"/>
          <w:b w:val="0"/>
          <w:bCs/>
          <w:sz w:val="22"/>
          <w:lang w:val="lt-LT"/>
        </w:rPr>
        <w:t>atitinka</w:t>
      </w:r>
      <w:r w:rsidRPr="00B941A9">
        <w:rPr>
          <w:rFonts w:ascii="Barlow" w:hAnsi="Barlow"/>
          <w:sz w:val="22"/>
          <w:lang w:val="lt-LT"/>
        </w:rPr>
        <w:t xml:space="preserve"> </w:t>
      </w:r>
      <w:r w:rsidRPr="00B941A9">
        <w:rPr>
          <w:rFonts w:ascii="Barlow" w:hAnsi="Barlow"/>
          <w:b w:val="0"/>
          <w:bCs/>
          <w:sz w:val="22"/>
          <w:lang w:val="lt-LT"/>
        </w:rPr>
        <w:t>minimalius Lietuvos Respublikos mokesčių administravimo įstatymo 40</w:t>
      </w:r>
      <w:r w:rsidRPr="00B941A9">
        <w:rPr>
          <w:rFonts w:ascii="Barlow" w:hAnsi="Barlow"/>
          <w:b w:val="0"/>
          <w:bCs/>
          <w:sz w:val="22"/>
          <w:vertAlign w:val="superscript"/>
          <w:lang w:val="lt-LT"/>
        </w:rPr>
        <w:t>1</w:t>
      </w:r>
      <w:r w:rsidRPr="00B941A9">
        <w:rPr>
          <w:rFonts w:ascii="Barlow" w:hAnsi="Barlow"/>
          <w:b w:val="0"/>
          <w:bCs/>
          <w:sz w:val="22"/>
          <w:lang w:val="lt-LT"/>
        </w:rPr>
        <w:t xml:space="preserve"> straipsnyje nustatytus patikimų mokesčių mokėtojų kriterijus;</w:t>
      </w:r>
    </w:p>
    <w:p w14:paraId="37FF032C" w14:textId="77777777" w:rsidR="006C5182" w:rsidRPr="00B941A9" w:rsidRDefault="006C5182" w:rsidP="006C5182">
      <w:pPr>
        <w:pStyle w:val="Heading1"/>
        <w:keepNext w:val="0"/>
        <w:widowControl w:val="0"/>
        <w:numPr>
          <w:ilvl w:val="2"/>
          <w:numId w:val="11"/>
        </w:numPr>
        <w:tabs>
          <w:tab w:val="left" w:pos="1701"/>
        </w:tabs>
        <w:spacing w:after="0" w:line="276" w:lineRule="auto"/>
        <w:ind w:left="1701" w:hanging="850"/>
        <w:contextualSpacing/>
        <w:jc w:val="both"/>
        <w:rPr>
          <w:rFonts w:ascii="Barlow" w:hAnsi="Barlow"/>
          <w:sz w:val="22"/>
          <w:lang w:val="lt-LT"/>
        </w:rPr>
      </w:pPr>
      <w:r w:rsidRPr="00B941A9">
        <w:rPr>
          <w:rFonts w:ascii="Barlow" w:hAnsi="Barlow"/>
          <w:b w:val="0"/>
          <w:bCs/>
          <w:sz w:val="22"/>
          <w:lang w:val="lt-LT"/>
        </w:rPr>
        <w:t>Paskolos</w:t>
      </w:r>
      <w:r w:rsidRPr="00B941A9">
        <w:rPr>
          <w:rFonts w:ascii="Barlow" w:hAnsi="Barlow"/>
          <w:sz w:val="22"/>
          <w:lang w:val="lt-LT"/>
        </w:rPr>
        <w:t xml:space="preserve"> </w:t>
      </w:r>
      <w:r w:rsidRPr="00B941A9">
        <w:rPr>
          <w:rFonts w:ascii="Barlow" w:hAnsi="Barlow"/>
          <w:b w:val="0"/>
          <w:bCs/>
          <w:sz w:val="22"/>
          <w:lang w:val="lt-LT"/>
        </w:rPr>
        <w:t>gavėjui, juridinio asmens atveju, nėra iškelta nemokumo byla ir (ar) jis nėra restruktūrizuojamas pagal Lietuvos Respublikos juridinių asmenų nemokumo įstatymą arba iki jo įsigaliojimo galiojusius Lietuvos Respublikos įmonių bankroto įstatymą ir Lietuvos Respublikos restruktūrizavimo įstatymą arba Paskolos gavėjui, fizinio asmens atveju, nėra iškelta fizinio asmens bankroto byla pagal Lietuvos Respublikos fizinių asmenų bankroto įstatymą;</w:t>
      </w:r>
    </w:p>
    <w:p w14:paraId="4D298BAC" w14:textId="77777777" w:rsidR="006C5182" w:rsidRPr="00B941A9" w:rsidRDefault="006C5182" w:rsidP="006C5182">
      <w:pPr>
        <w:pStyle w:val="Heading1"/>
        <w:keepNext w:val="0"/>
        <w:widowControl w:val="0"/>
        <w:numPr>
          <w:ilvl w:val="2"/>
          <w:numId w:val="11"/>
        </w:numPr>
        <w:tabs>
          <w:tab w:val="left" w:pos="1701"/>
        </w:tabs>
        <w:spacing w:after="0" w:line="276" w:lineRule="auto"/>
        <w:ind w:left="1701" w:hanging="850"/>
        <w:contextualSpacing/>
        <w:jc w:val="both"/>
        <w:rPr>
          <w:rFonts w:ascii="Barlow" w:hAnsi="Barlow"/>
          <w:b w:val="0"/>
          <w:bCs/>
          <w:sz w:val="22"/>
          <w:lang w:val="lt-LT" w:eastAsia="lt-LT"/>
        </w:rPr>
      </w:pPr>
      <w:r w:rsidRPr="00B941A9">
        <w:rPr>
          <w:rFonts w:ascii="Barlow" w:hAnsi="Barlow"/>
          <w:b w:val="0"/>
          <w:bCs/>
          <w:sz w:val="22"/>
          <w:lang w:val="lt-LT" w:eastAsia="lt-LT"/>
        </w:rPr>
        <w:t>Paskolos gavėjas yra tinkamai atstovaujamas, turi teisę ir yra gavęs visus reikalingus pritarimus, įgaliojimus sudaryti Paskolos sutartį bei vykdyti Paskolos sutartimi prisiimtus įsipareigojimus pagal taikytinus teisės aktus ir korporatyvinius dokumentus;</w:t>
      </w:r>
    </w:p>
    <w:p w14:paraId="4DE01369" w14:textId="77777777" w:rsidR="006C5182" w:rsidRPr="00B941A9" w:rsidRDefault="006C5182" w:rsidP="006C5182">
      <w:pPr>
        <w:pStyle w:val="Heading1"/>
        <w:keepNext w:val="0"/>
        <w:widowControl w:val="0"/>
        <w:numPr>
          <w:ilvl w:val="2"/>
          <w:numId w:val="11"/>
        </w:numPr>
        <w:tabs>
          <w:tab w:val="left" w:pos="1701"/>
        </w:tabs>
        <w:spacing w:after="0" w:line="276" w:lineRule="auto"/>
        <w:ind w:left="1701" w:hanging="850"/>
        <w:contextualSpacing/>
        <w:jc w:val="both"/>
        <w:rPr>
          <w:rFonts w:ascii="Barlow" w:hAnsi="Barlow"/>
          <w:b w:val="0"/>
          <w:bCs/>
          <w:sz w:val="22"/>
          <w:lang w:val="lt-LT" w:eastAsia="lt-LT"/>
        </w:rPr>
      </w:pPr>
      <w:r w:rsidRPr="00B941A9">
        <w:rPr>
          <w:rFonts w:ascii="Barlow" w:hAnsi="Barlow"/>
          <w:b w:val="0"/>
          <w:bCs/>
          <w:sz w:val="22"/>
          <w:lang w:val="lt-LT" w:eastAsia="lt-LT"/>
        </w:rPr>
        <w:t>visi Paskolos sutartimi prisiimami įsipareigojimai yra teisėti, galiojantys, įpareigojantys Paskolos gavėją ir jo vykdytini;</w:t>
      </w:r>
    </w:p>
    <w:p w14:paraId="28557964" w14:textId="77777777" w:rsidR="006C5182" w:rsidRPr="00B941A9" w:rsidRDefault="006C5182" w:rsidP="006C5182">
      <w:pPr>
        <w:pStyle w:val="Heading1"/>
        <w:keepNext w:val="0"/>
        <w:widowControl w:val="0"/>
        <w:numPr>
          <w:ilvl w:val="2"/>
          <w:numId w:val="11"/>
        </w:numPr>
        <w:tabs>
          <w:tab w:val="left" w:pos="1701"/>
        </w:tabs>
        <w:spacing w:after="0" w:line="276" w:lineRule="auto"/>
        <w:ind w:left="1701" w:hanging="850"/>
        <w:contextualSpacing/>
        <w:jc w:val="both"/>
        <w:rPr>
          <w:rFonts w:ascii="Barlow" w:hAnsi="Barlow"/>
          <w:b w:val="0"/>
          <w:bCs/>
          <w:sz w:val="22"/>
          <w:lang w:val="lt-LT" w:eastAsia="lt-LT"/>
        </w:rPr>
      </w:pPr>
      <w:r w:rsidRPr="00B941A9">
        <w:rPr>
          <w:rFonts w:ascii="Barlow" w:hAnsi="Barlow"/>
          <w:b w:val="0"/>
          <w:bCs/>
          <w:sz w:val="22"/>
          <w:lang w:val="lt-LT" w:eastAsia="lt-LT"/>
        </w:rPr>
        <w:t xml:space="preserve">Paskolos sutartyje prisiimti Paskolos gavėjo įsipareigojimai neprieštarauja jokio sandorio, kurio šalimi jis yra, sąlygoms, taip pat jokiam teismo, arbitražo ar kitokios įgaliotos institucijos sprendimui, nutarčiai, nutarimui ar kitam aktui, kuris taikytinas Paskolos gavėjui; </w:t>
      </w:r>
    </w:p>
    <w:p w14:paraId="721EA76C" w14:textId="77777777" w:rsidR="006C5182" w:rsidRPr="00B941A9" w:rsidRDefault="006C5182" w:rsidP="006C5182">
      <w:pPr>
        <w:pStyle w:val="Heading1"/>
        <w:keepNext w:val="0"/>
        <w:widowControl w:val="0"/>
        <w:numPr>
          <w:ilvl w:val="2"/>
          <w:numId w:val="11"/>
        </w:numPr>
        <w:tabs>
          <w:tab w:val="left" w:pos="1701"/>
        </w:tabs>
        <w:spacing w:after="0" w:line="276" w:lineRule="auto"/>
        <w:ind w:left="1701" w:hanging="850"/>
        <w:contextualSpacing/>
        <w:jc w:val="both"/>
        <w:rPr>
          <w:rFonts w:ascii="Barlow" w:hAnsi="Barlow"/>
          <w:b w:val="0"/>
          <w:bCs/>
          <w:sz w:val="22"/>
          <w:lang w:val="lt-LT" w:eastAsia="lt-LT"/>
        </w:rPr>
      </w:pPr>
      <w:r w:rsidRPr="00B941A9">
        <w:rPr>
          <w:rFonts w:ascii="Barlow" w:hAnsi="Barlow"/>
          <w:b w:val="0"/>
          <w:bCs/>
          <w:sz w:val="22"/>
          <w:lang w:val="lt-LT" w:eastAsia="lt-LT"/>
        </w:rPr>
        <w:t>Paskolos sutarties sudarymo metu nėra jokių kliūčių ar aplinkybių, dėl kurių Paskolos gavėjo įsipareigojimų pagal Paskolos sutartį vykdymas taptų neįmanomas ar pasunkėtų;</w:t>
      </w:r>
    </w:p>
    <w:p w14:paraId="1D09DFFC" w14:textId="77777777" w:rsidR="006C5182" w:rsidRPr="00B941A9" w:rsidRDefault="006C5182" w:rsidP="006C5182">
      <w:pPr>
        <w:pStyle w:val="Heading1"/>
        <w:keepNext w:val="0"/>
        <w:widowControl w:val="0"/>
        <w:numPr>
          <w:ilvl w:val="2"/>
          <w:numId w:val="11"/>
        </w:numPr>
        <w:tabs>
          <w:tab w:val="left" w:pos="1701"/>
        </w:tabs>
        <w:spacing w:after="0" w:line="276" w:lineRule="auto"/>
        <w:ind w:left="1701" w:hanging="850"/>
        <w:contextualSpacing/>
        <w:jc w:val="both"/>
        <w:rPr>
          <w:rFonts w:ascii="Barlow" w:hAnsi="Barlow"/>
          <w:b w:val="0"/>
          <w:bCs/>
          <w:sz w:val="22"/>
          <w:lang w:val="lt-LT" w:eastAsia="lt-LT"/>
        </w:rPr>
      </w:pPr>
      <w:r w:rsidRPr="00B941A9">
        <w:rPr>
          <w:rFonts w:ascii="Barlow" w:hAnsi="Barlow"/>
          <w:b w:val="0"/>
          <w:bCs/>
          <w:sz w:val="22"/>
          <w:lang w:val="lt-LT" w:eastAsia="lt-LT"/>
        </w:rPr>
        <w:t>nevyksta jokie teisminiai, arbitražiniai ar administraciniai ginčai ar procesai, kurių baigtis gali turėti esminės neigiamos įtakos Paskolos gavėjo gebėjimui tinkamai vykdyti savo prievoles pagal Paskolos sutartį, ir nėra pagrindo manyti, kad tokie ginčai ar procesai gali kilti ateityje;</w:t>
      </w:r>
    </w:p>
    <w:p w14:paraId="1EE282DE" w14:textId="77777777" w:rsidR="006C5182" w:rsidRPr="00B941A9" w:rsidRDefault="006C5182" w:rsidP="006C5182">
      <w:pPr>
        <w:pStyle w:val="Heading1"/>
        <w:keepNext w:val="0"/>
        <w:widowControl w:val="0"/>
        <w:numPr>
          <w:ilvl w:val="2"/>
          <w:numId w:val="11"/>
        </w:numPr>
        <w:tabs>
          <w:tab w:val="left" w:pos="1701"/>
        </w:tabs>
        <w:spacing w:after="0" w:line="276" w:lineRule="auto"/>
        <w:ind w:left="1701" w:hanging="850"/>
        <w:contextualSpacing/>
        <w:jc w:val="both"/>
        <w:rPr>
          <w:rFonts w:ascii="Barlow" w:hAnsi="Barlow"/>
          <w:b w:val="0"/>
          <w:bCs/>
          <w:sz w:val="22"/>
          <w:lang w:val="lt-LT" w:eastAsia="lt-LT"/>
        </w:rPr>
      </w:pPr>
      <w:r w:rsidRPr="00B941A9">
        <w:rPr>
          <w:rFonts w:ascii="Barlow" w:hAnsi="Barlow"/>
          <w:b w:val="0"/>
          <w:bCs/>
          <w:sz w:val="22"/>
          <w:lang w:val="lt-LT" w:eastAsia="lt-LT"/>
        </w:rPr>
        <w:t>Paskolos gavėjas turi ir turės pakankamas galimybes grąžinti visą Paskolos sumą, sumokėti Palūkanas iki nustatyto Paskolos grąžinimo termino;</w:t>
      </w:r>
    </w:p>
    <w:p w14:paraId="72C33A97" w14:textId="77777777" w:rsidR="006C5182" w:rsidRPr="00B941A9" w:rsidRDefault="006C5182" w:rsidP="006C5182">
      <w:pPr>
        <w:pStyle w:val="ListParagraph"/>
        <w:numPr>
          <w:ilvl w:val="2"/>
          <w:numId w:val="11"/>
        </w:numPr>
        <w:tabs>
          <w:tab w:val="left" w:pos="1418"/>
        </w:tabs>
        <w:spacing w:line="276" w:lineRule="auto"/>
        <w:ind w:hanging="788"/>
        <w:jc w:val="both"/>
        <w:rPr>
          <w:rFonts w:ascii="Barlow" w:eastAsia="MS Mincho" w:hAnsi="Barlow"/>
          <w:bCs/>
          <w:snapToGrid w:val="0"/>
          <w:sz w:val="22"/>
          <w:szCs w:val="22"/>
          <w:lang w:eastAsia="ja-JP"/>
        </w:rPr>
      </w:pPr>
      <w:r w:rsidRPr="00B941A9">
        <w:rPr>
          <w:rFonts w:ascii="Barlow" w:eastAsia="MS Mincho" w:hAnsi="Barlow"/>
          <w:bCs/>
          <w:snapToGrid w:val="0"/>
          <w:sz w:val="22"/>
          <w:szCs w:val="22"/>
          <w:lang w:eastAsia="ja-JP"/>
        </w:rPr>
        <w:t xml:space="preserve">     Paskolos gavėjas  yra vienašališkai atsakingas už 5.1.1. punkte nurodomos informacijos teisingumą. </w:t>
      </w:r>
    </w:p>
    <w:p w14:paraId="46AB98AF" w14:textId="77777777" w:rsidR="006C5182" w:rsidRPr="00B941A9" w:rsidRDefault="006C5182" w:rsidP="006C5182">
      <w:pPr>
        <w:pStyle w:val="Heading1"/>
        <w:keepNext w:val="0"/>
        <w:widowControl w:val="0"/>
        <w:numPr>
          <w:ilvl w:val="2"/>
          <w:numId w:val="11"/>
        </w:numPr>
        <w:tabs>
          <w:tab w:val="left" w:pos="1701"/>
        </w:tabs>
        <w:spacing w:after="0" w:line="276" w:lineRule="auto"/>
        <w:ind w:left="1701" w:hanging="850"/>
        <w:contextualSpacing/>
        <w:jc w:val="both"/>
        <w:rPr>
          <w:rFonts w:ascii="Barlow" w:hAnsi="Barlow"/>
          <w:b w:val="0"/>
          <w:bCs/>
          <w:sz w:val="22"/>
          <w:lang w:val="lt-LT" w:eastAsia="lt-LT"/>
        </w:rPr>
      </w:pPr>
      <w:r w:rsidRPr="00B941A9">
        <w:rPr>
          <w:rFonts w:ascii="Barlow" w:hAnsi="Barlow"/>
          <w:b w:val="0"/>
          <w:bCs/>
          <w:sz w:val="22"/>
          <w:lang w:val="lt-LT" w:eastAsia="lt-LT"/>
        </w:rPr>
        <w:t>visa Paskolos gavėjo ir jo akcininkų tiesiogiai, ar kitų asmenų jų vardu, Invegai pateikta informacija yra visais atžvilgiais tiksli, išsami, galutinė ir teisinga.</w:t>
      </w:r>
    </w:p>
    <w:p w14:paraId="400D45B8" w14:textId="77777777" w:rsidR="006C5182" w:rsidRPr="00B941A9" w:rsidRDefault="006C5182" w:rsidP="006C5182">
      <w:pPr>
        <w:spacing w:line="276" w:lineRule="auto"/>
        <w:rPr>
          <w:rFonts w:ascii="Barlow" w:hAnsi="Barlow"/>
          <w:sz w:val="22"/>
          <w:szCs w:val="22"/>
          <w:lang w:eastAsia="ja-JP"/>
        </w:rPr>
      </w:pPr>
    </w:p>
    <w:p w14:paraId="710DF65F" w14:textId="77777777" w:rsidR="000508C7" w:rsidRPr="00B941A9" w:rsidRDefault="000508C7" w:rsidP="000508C7">
      <w:pPr>
        <w:tabs>
          <w:tab w:val="left" w:pos="709"/>
        </w:tabs>
        <w:spacing w:line="276" w:lineRule="auto"/>
        <w:jc w:val="both"/>
        <w:rPr>
          <w:rFonts w:ascii="Barlow" w:hAnsi="Barlow"/>
          <w:sz w:val="22"/>
          <w:szCs w:val="22"/>
        </w:rPr>
        <w:sectPr w:rsidR="000508C7" w:rsidRPr="00B941A9" w:rsidSect="000508C7">
          <w:type w:val="continuous"/>
          <w:pgSz w:w="12240" w:h="15840"/>
          <w:pgMar w:top="1418" w:right="1134" w:bottom="1418" w:left="1134" w:header="720" w:footer="720" w:gutter="0"/>
          <w:cols w:space="720"/>
          <w:titlePg/>
          <w:docGrid w:linePitch="360"/>
        </w:sectPr>
      </w:pPr>
    </w:p>
    <w:p w14:paraId="700C3EA9" w14:textId="16FFDEAB" w:rsidR="000508C7" w:rsidRPr="00B941A9" w:rsidRDefault="000508C7" w:rsidP="000508C7">
      <w:pPr>
        <w:tabs>
          <w:tab w:val="left" w:pos="709"/>
        </w:tabs>
        <w:spacing w:line="276" w:lineRule="auto"/>
        <w:jc w:val="both"/>
        <w:rPr>
          <w:rFonts w:ascii="Barlow" w:hAnsi="Barlow"/>
          <w:sz w:val="22"/>
          <w:szCs w:val="22"/>
        </w:rPr>
      </w:pPr>
    </w:p>
    <w:p w14:paraId="20665335" w14:textId="77777777" w:rsidR="000508C7" w:rsidRPr="00B941A9" w:rsidRDefault="000508C7" w:rsidP="000508C7">
      <w:pPr>
        <w:pStyle w:val="Heading1"/>
        <w:keepNext w:val="0"/>
        <w:widowControl w:val="0"/>
        <w:numPr>
          <w:ilvl w:val="0"/>
          <w:numId w:val="11"/>
        </w:numPr>
        <w:tabs>
          <w:tab w:val="left" w:pos="709"/>
        </w:tabs>
        <w:spacing w:after="0" w:line="276" w:lineRule="auto"/>
        <w:ind w:left="0" w:firstLine="0"/>
        <w:contextualSpacing/>
        <w:rPr>
          <w:rFonts w:ascii="Barlow" w:eastAsia="Times New Roman" w:hAnsi="Barlow"/>
          <w:bCs/>
          <w:snapToGrid/>
          <w:sz w:val="22"/>
          <w:lang w:val="lt-LT" w:eastAsia="en-US"/>
        </w:rPr>
      </w:pPr>
      <w:r w:rsidRPr="00B941A9">
        <w:rPr>
          <w:rFonts w:ascii="Barlow" w:eastAsia="Times New Roman" w:hAnsi="Barlow"/>
          <w:bCs/>
          <w:snapToGrid/>
          <w:sz w:val="22"/>
          <w:lang w:val="lt-LT" w:eastAsia="en-US"/>
        </w:rPr>
        <w:t>PRIEVOLIŲ ĮVYKDYMO UŽTIKRINIMAS</w:t>
      </w:r>
    </w:p>
    <w:p w14:paraId="1092D819" w14:textId="77777777" w:rsidR="000508C7" w:rsidRPr="00B941A9" w:rsidRDefault="000508C7" w:rsidP="000508C7">
      <w:pPr>
        <w:widowControl w:val="0"/>
        <w:spacing w:line="276" w:lineRule="auto"/>
        <w:rPr>
          <w:rFonts w:ascii="Barlow" w:hAnsi="Barlow"/>
          <w:sz w:val="22"/>
          <w:szCs w:val="22"/>
        </w:rPr>
      </w:pPr>
    </w:p>
    <w:p w14:paraId="6C78E144" w14:textId="77777777" w:rsidR="000508C7" w:rsidRPr="00B941A9" w:rsidRDefault="000508C7" w:rsidP="000508C7">
      <w:pPr>
        <w:pStyle w:val="Heading1"/>
        <w:keepNext w:val="0"/>
        <w:widowControl w:val="0"/>
        <w:numPr>
          <w:ilvl w:val="1"/>
          <w:numId w:val="11"/>
        </w:numPr>
        <w:tabs>
          <w:tab w:val="left" w:pos="709"/>
        </w:tabs>
        <w:spacing w:after="0" w:line="276" w:lineRule="auto"/>
        <w:ind w:left="709" w:hanging="709"/>
        <w:contextualSpacing/>
        <w:jc w:val="both"/>
        <w:rPr>
          <w:rFonts w:ascii="Barlow" w:hAnsi="Barlow"/>
          <w:b w:val="0"/>
          <w:bCs/>
          <w:sz w:val="22"/>
          <w:lang w:val="lt-LT"/>
        </w:rPr>
      </w:pPr>
      <w:r w:rsidRPr="00B941A9">
        <w:rPr>
          <w:rFonts w:ascii="Barlow" w:hAnsi="Barlow"/>
          <w:b w:val="0"/>
          <w:bCs/>
          <w:sz w:val="22"/>
          <w:lang w:val="lt-LT"/>
        </w:rPr>
        <w:t>Paskolos gavėjas privalo užtikrinti, kad ne vėliau kaip per sutarties papildomose sąlygose nustatytą laikotarpį, Invegos naudai būtų pateiktos visos Specialiosiose sąlygose numatytos Prievolių įvykdymo užtikrinimo priemonės (jeigu taikoma). Paskolos gavėjas privalo užtikrinti, kad visi Prievolių įvykdymo užtikrinimo priemonių sandoriai būtų sudaryti Invegai priimtinomis sąlygomis ir forma bei įregistruoti Lietuvos Respublikos hipotekos registre ir kituose viešuose registruose (jeigu taikoma).</w:t>
      </w:r>
    </w:p>
    <w:p w14:paraId="7466D1A8" w14:textId="77777777" w:rsidR="000508C7" w:rsidRPr="00B941A9" w:rsidRDefault="000508C7" w:rsidP="000508C7">
      <w:pPr>
        <w:pStyle w:val="Heading1"/>
        <w:keepNext w:val="0"/>
        <w:widowControl w:val="0"/>
        <w:numPr>
          <w:ilvl w:val="1"/>
          <w:numId w:val="11"/>
        </w:numPr>
        <w:tabs>
          <w:tab w:val="left" w:pos="709"/>
        </w:tabs>
        <w:spacing w:after="0" w:line="276" w:lineRule="auto"/>
        <w:ind w:left="709" w:hanging="709"/>
        <w:contextualSpacing/>
        <w:jc w:val="both"/>
        <w:rPr>
          <w:rFonts w:ascii="Barlow" w:hAnsi="Barlow"/>
          <w:b w:val="0"/>
          <w:bCs/>
          <w:sz w:val="22"/>
          <w:lang w:val="lt-LT"/>
        </w:rPr>
      </w:pPr>
      <w:r w:rsidRPr="00B941A9">
        <w:rPr>
          <w:rFonts w:ascii="Barlow" w:hAnsi="Barlow"/>
          <w:b w:val="0"/>
          <w:bCs/>
          <w:sz w:val="22"/>
          <w:lang w:val="lt-LT"/>
        </w:rPr>
        <w:t>Esant pateiktoms kelioms Prievolių įvykdymo užtikrinimo priemonėms, Invega turi teisę pasirinkti, kokiu eiliškumu ir kokias Prievolių įvykdymo užtikrinimo priemones realizuoti.</w:t>
      </w:r>
    </w:p>
    <w:p w14:paraId="2785FFDC" w14:textId="77777777" w:rsidR="000508C7" w:rsidRPr="00B941A9" w:rsidRDefault="000508C7" w:rsidP="000508C7">
      <w:pPr>
        <w:pStyle w:val="ListParagraph"/>
        <w:numPr>
          <w:ilvl w:val="1"/>
          <w:numId w:val="11"/>
        </w:numPr>
        <w:tabs>
          <w:tab w:val="left" w:pos="709"/>
        </w:tabs>
        <w:spacing w:line="276" w:lineRule="auto"/>
        <w:ind w:left="709" w:hanging="709"/>
        <w:jc w:val="both"/>
        <w:rPr>
          <w:rFonts w:ascii="Barlow" w:hAnsi="Barlow"/>
          <w:sz w:val="22"/>
          <w:szCs w:val="22"/>
          <w:lang w:eastAsia="ja-JP"/>
        </w:rPr>
      </w:pPr>
      <w:r w:rsidRPr="00B941A9">
        <w:rPr>
          <w:rFonts w:ascii="Barlow" w:hAnsi="Barlow"/>
          <w:sz w:val="22"/>
          <w:szCs w:val="22"/>
        </w:rPr>
        <w:t>Visas išlaidas, susijusias su Paskolos užtikrinimo priemonių įforminimu (turto vertinimo, notaro paslaugų mokesčiai ir kt.), apmoka Paskolos gavėjas.</w:t>
      </w:r>
    </w:p>
    <w:p w14:paraId="5AB56F11" w14:textId="77777777" w:rsidR="000508C7" w:rsidRPr="00B941A9" w:rsidRDefault="000508C7" w:rsidP="000508C7">
      <w:pPr>
        <w:spacing w:line="276" w:lineRule="auto"/>
        <w:rPr>
          <w:rFonts w:ascii="Barlow" w:hAnsi="Barlow"/>
          <w:sz w:val="22"/>
          <w:szCs w:val="22"/>
          <w:lang w:eastAsia="ja-JP"/>
        </w:rPr>
      </w:pPr>
    </w:p>
    <w:p w14:paraId="7D72B856" w14:textId="77777777" w:rsidR="000508C7" w:rsidRPr="00B941A9" w:rsidRDefault="000508C7" w:rsidP="000508C7">
      <w:pPr>
        <w:pStyle w:val="Heading1"/>
        <w:keepNext w:val="0"/>
        <w:widowControl w:val="0"/>
        <w:numPr>
          <w:ilvl w:val="0"/>
          <w:numId w:val="11"/>
        </w:numPr>
        <w:tabs>
          <w:tab w:val="left" w:pos="709"/>
        </w:tabs>
        <w:spacing w:after="0" w:line="276" w:lineRule="auto"/>
        <w:ind w:left="0" w:firstLine="0"/>
        <w:contextualSpacing/>
        <w:rPr>
          <w:rFonts w:ascii="Barlow" w:hAnsi="Barlow"/>
          <w:sz w:val="22"/>
          <w:lang w:val="lt-LT"/>
        </w:rPr>
      </w:pPr>
      <w:r w:rsidRPr="00B941A9">
        <w:rPr>
          <w:rFonts w:ascii="Barlow" w:eastAsia="Times New Roman" w:hAnsi="Barlow"/>
          <w:bCs/>
          <w:snapToGrid/>
          <w:sz w:val="22"/>
          <w:lang w:val="lt-LT" w:eastAsia="en-US"/>
        </w:rPr>
        <w:t xml:space="preserve">PASKOLOS IŠMOKĖJIMAS </w:t>
      </w:r>
    </w:p>
    <w:p w14:paraId="3516C14A" w14:textId="77777777" w:rsidR="000508C7" w:rsidRPr="00B941A9" w:rsidRDefault="000508C7" w:rsidP="000508C7">
      <w:pPr>
        <w:pStyle w:val="Heading1"/>
        <w:keepNext w:val="0"/>
        <w:widowControl w:val="0"/>
        <w:numPr>
          <w:ilvl w:val="1"/>
          <w:numId w:val="11"/>
        </w:numPr>
        <w:tabs>
          <w:tab w:val="left" w:pos="709"/>
        </w:tabs>
        <w:spacing w:after="0" w:line="276" w:lineRule="auto"/>
        <w:ind w:left="709" w:hanging="709"/>
        <w:contextualSpacing/>
        <w:jc w:val="both"/>
        <w:rPr>
          <w:rFonts w:ascii="Barlow" w:hAnsi="Barlow"/>
          <w:b w:val="0"/>
          <w:bCs/>
          <w:sz w:val="22"/>
          <w:lang w:val="lt-LT"/>
        </w:rPr>
      </w:pPr>
      <w:bookmarkStart w:id="8" w:name="_Ref43733770"/>
      <w:r w:rsidRPr="00B941A9">
        <w:rPr>
          <w:rFonts w:ascii="Barlow" w:hAnsi="Barlow"/>
          <w:b w:val="0"/>
          <w:bCs/>
          <w:sz w:val="22"/>
          <w:lang w:val="lt-LT"/>
        </w:rPr>
        <w:t>Jeigu Specialiosiose sąlygose nenustatyta kitaip, Invega įsipareigoja Paskolos sutartyje nustatyta tvarka išmokėti Paskolą ar jos dalį, jeigu yra įvykdytos ir (ar) galioja visos Paskolos suteikimo ir panaudojimo bei šios bendrai taikomos sąlygos:</w:t>
      </w:r>
      <w:bookmarkEnd w:id="8"/>
    </w:p>
    <w:p w14:paraId="45020C13" w14:textId="77777777" w:rsidR="000508C7" w:rsidRPr="00B941A9" w:rsidRDefault="000508C7" w:rsidP="000508C7">
      <w:pPr>
        <w:pStyle w:val="Heading1"/>
        <w:keepNext w:val="0"/>
        <w:widowControl w:val="0"/>
        <w:numPr>
          <w:ilvl w:val="2"/>
          <w:numId w:val="11"/>
        </w:numPr>
        <w:spacing w:after="0" w:line="276" w:lineRule="auto"/>
        <w:ind w:left="1701" w:hanging="992"/>
        <w:contextualSpacing/>
        <w:jc w:val="both"/>
        <w:rPr>
          <w:rFonts w:ascii="Barlow" w:hAnsi="Barlow"/>
          <w:b w:val="0"/>
          <w:bCs/>
          <w:sz w:val="22"/>
          <w:lang w:val="lt-LT"/>
        </w:rPr>
      </w:pPr>
      <w:r w:rsidRPr="00B941A9">
        <w:rPr>
          <w:rFonts w:ascii="Barlow" w:hAnsi="Barlow"/>
          <w:b w:val="0"/>
          <w:bCs/>
          <w:sz w:val="22"/>
          <w:lang w:val="lt-LT"/>
        </w:rPr>
        <w:t xml:space="preserve">Invegai Paskolos sutartimi patvirtinus Paskolos gavėjo tinkamumą Paskolai ar jos daliai gauti, Paskolos gavėjas turi pateikti nustatytos formos prašymą </w:t>
      </w:r>
      <w:r w:rsidRPr="00B941A9">
        <w:rPr>
          <w:rFonts w:ascii="Barlow" w:hAnsi="Barlow"/>
          <w:sz w:val="22"/>
          <w:lang w:val="lt-LT"/>
        </w:rPr>
        <w:t>(priedas Nr. 1)</w:t>
      </w:r>
      <w:r w:rsidRPr="00B941A9">
        <w:rPr>
          <w:rFonts w:ascii="Barlow" w:hAnsi="Barlow"/>
          <w:b w:val="0"/>
          <w:bCs/>
          <w:sz w:val="22"/>
          <w:lang w:val="lt-LT"/>
        </w:rPr>
        <w:t>, dėl Paskolos ar jos dalies išmokėjimo. Kartu su prašymu turi būti pateikiami dokumentai patvirtinantys išmokamos Paskolos dalies panaudojimą, atitinkantys nustatytus reikalavimus.</w:t>
      </w:r>
    </w:p>
    <w:p w14:paraId="7A9606B9" w14:textId="77777777" w:rsidR="000508C7" w:rsidRPr="00B941A9" w:rsidRDefault="000508C7" w:rsidP="000508C7">
      <w:pPr>
        <w:pStyle w:val="Heading1"/>
        <w:keepNext w:val="0"/>
        <w:widowControl w:val="0"/>
        <w:numPr>
          <w:ilvl w:val="2"/>
          <w:numId w:val="11"/>
        </w:numPr>
        <w:spacing w:after="0" w:line="276" w:lineRule="auto"/>
        <w:ind w:left="1701" w:hanging="992"/>
        <w:contextualSpacing/>
        <w:jc w:val="both"/>
        <w:rPr>
          <w:rFonts w:ascii="Barlow" w:hAnsi="Barlow"/>
          <w:b w:val="0"/>
          <w:bCs/>
          <w:sz w:val="22"/>
          <w:lang w:val="lt-LT"/>
        </w:rPr>
      </w:pPr>
      <w:r w:rsidRPr="00B941A9">
        <w:rPr>
          <w:rFonts w:ascii="Barlow" w:hAnsi="Barlow"/>
          <w:b w:val="0"/>
          <w:bCs/>
          <w:sz w:val="22"/>
          <w:lang w:val="lt-LT"/>
        </w:rPr>
        <w:t>Invega įsipareigoja išmokėti Paskolos gavėjui Paskolą ne anksčiau nei gaunamas Paskolos gavėjo rašytinis Invegos nustatytos formos prašymas dėl Paskolos lėšų išmokėjimo.</w:t>
      </w:r>
    </w:p>
    <w:p w14:paraId="688CCE88" w14:textId="77777777" w:rsidR="000508C7" w:rsidRPr="00B941A9" w:rsidRDefault="000508C7" w:rsidP="000508C7">
      <w:pPr>
        <w:pStyle w:val="Heading1"/>
        <w:keepNext w:val="0"/>
        <w:widowControl w:val="0"/>
        <w:numPr>
          <w:ilvl w:val="2"/>
          <w:numId w:val="11"/>
        </w:numPr>
        <w:spacing w:after="0" w:line="276" w:lineRule="auto"/>
        <w:ind w:left="1701" w:hanging="992"/>
        <w:contextualSpacing/>
        <w:jc w:val="both"/>
        <w:rPr>
          <w:rFonts w:ascii="Barlow" w:hAnsi="Barlow"/>
          <w:b w:val="0"/>
          <w:bCs/>
          <w:sz w:val="22"/>
          <w:lang w:val="lt-LT"/>
        </w:rPr>
      </w:pPr>
      <w:r w:rsidRPr="00B941A9">
        <w:rPr>
          <w:rFonts w:ascii="Barlow" w:hAnsi="Barlow"/>
          <w:b w:val="0"/>
          <w:bCs/>
          <w:sz w:val="22"/>
          <w:lang w:val="lt-LT"/>
        </w:rPr>
        <w:t xml:space="preserve">Paskolos gavėjo pateiktas prašymas išmokėti Paskolos ar jos dalies lėšas galioja penkias darbo dienas. Apie trūkstamus išmokėjimui dokumentus INVEGA informuoja Paskolos gavėją. Jei per tą laiką paskolos lėšos neišmokamos dėl Paskolos gavėjo sutartimi prisiimtų įsipareigojimų nevykdymo, suėjus šiam terminui Paskolos gavėjas turi pateikti naują prašymą. </w:t>
      </w:r>
    </w:p>
    <w:p w14:paraId="7CDC23D3" w14:textId="77777777" w:rsidR="000508C7" w:rsidRPr="00B941A9" w:rsidRDefault="000508C7" w:rsidP="000508C7">
      <w:pPr>
        <w:pStyle w:val="Heading1"/>
        <w:keepNext w:val="0"/>
        <w:widowControl w:val="0"/>
        <w:numPr>
          <w:ilvl w:val="1"/>
          <w:numId w:val="11"/>
        </w:numPr>
        <w:tabs>
          <w:tab w:val="left" w:pos="709"/>
        </w:tabs>
        <w:spacing w:after="0" w:line="276" w:lineRule="auto"/>
        <w:ind w:left="709" w:hanging="709"/>
        <w:contextualSpacing/>
        <w:jc w:val="both"/>
        <w:rPr>
          <w:rFonts w:ascii="Barlow" w:hAnsi="Barlow"/>
          <w:b w:val="0"/>
          <w:bCs/>
          <w:sz w:val="22"/>
          <w:lang w:val="lt-LT"/>
        </w:rPr>
      </w:pPr>
      <w:r w:rsidRPr="00B941A9">
        <w:rPr>
          <w:rFonts w:ascii="Barlow" w:hAnsi="Barlow"/>
          <w:b w:val="0"/>
          <w:bCs/>
          <w:sz w:val="22"/>
          <w:lang w:val="lt-LT"/>
        </w:rPr>
        <w:t>Jeigu Specialiosiose sąlygose nenustatyta kitaip, taikomas Paskolos suteikimo būdas:</w:t>
      </w:r>
    </w:p>
    <w:p w14:paraId="24574F7D" w14:textId="77777777" w:rsidR="000508C7" w:rsidRPr="00B941A9" w:rsidRDefault="000508C7" w:rsidP="000508C7">
      <w:pPr>
        <w:pStyle w:val="Heading1"/>
        <w:widowControl w:val="0"/>
        <w:numPr>
          <w:ilvl w:val="2"/>
          <w:numId w:val="11"/>
        </w:numPr>
        <w:tabs>
          <w:tab w:val="left" w:pos="709"/>
        </w:tabs>
        <w:spacing w:line="276" w:lineRule="auto"/>
        <w:ind w:left="1701" w:hanging="850"/>
        <w:contextualSpacing/>
        <w:jc w:val="both"/>
        <w:rPr>
          <w:rFonts w:ascii="Barlow" w:hAnsi="Barlow"/>
          <w:b w:val="0"/>
          <w:bCs/>
          <w:sz w:val="22"/>
          <w:lang w:val="lt-LT"/>
        </w:rPr>
      </w:pPr>
      <w:r w:rsidRPr="00B941A9">
        <w:rPr>
          <w:rFonts w:ascii="Barlow" w:hAnsi="Barlow"/>
          <w:b w:val="0"/>
          <w:bCs/>
          <w:sz w:val="22"/>
          <w:lang w:val="lt-LT"/>
        </w:rPr>
        <w:t xml:space="preserve">Paskola ar jos dalis Paskolos gavėjui suteikiama Specialiųjų sąlygų </w:t>
      </w:r>
      <w:r w:rsidRPr="00B941A9">
        <w:rPr>
          <w:rFonts w:ascii="Barlow" w:hAnsi="Barlow"/>
          <w:b w:val="0"/>
          <w:bCs/>
          <w:sz w:val="22"/>
          <w:lang w:val="en-US"/>
        </w:rPr>
        <w:t xml:space="preserve">6 </w:t>
      </w:r>
      <w:proofErr w:type="spellStart"/>
      <w:r w:rsidRPr="00B941A9">
        <w:rPr>
          <w:rFonts w:ascii="Barlow" w:hAnsi="Barlow"/>
          <w:b w:val="0"/>
          <w:bCs/>
          <w:sz w:val="22"/>
          <w:lang w:val="en-US"/>
        </w:rPr>
        <w:t>punkte</w:t>
      </w:r>
      <w:proofErr w:type="spellEnd"/>
      <w:r w:rsidRPr="00B941A9">
        <w:rPr>
          <w:rFonts w:ascii="Barlow" w:hAnsi="Barlow"/>
          <w:b w:val="0"/>
          <w:bCs/>
          <w:sz w:val="22"/>
          <w:lang w:val="en-US"/>
        </w:rPr>
        <w:t xml:space="preserve"> </w:t>
      </w:r>
      <w:proofErr w:type="spellStart"/>
      <w:r w:rsidRPr="00B941A9">
        <w:rPr>
          <w:rFonts w:ascii="Barlow" w:hAnsi="Barlow"/>
          <w:b w:val="0"/>
          <w:bCs/>
          <w:sz w:val="22"/>
          <w:lang w:val="en-US"/>
        </w:rPr>
        <w:t>nustatytą</w:t>
      </w:r>
      <w:proofErr w:type="spellEnd"/>
      <w:r w:rsidRPr="00B941A9">
        <w:rPr>
          <w:rFonts w:ascii="Barlow" w:hAnsi="Barlow"/>
          <w:b w:val="0"/>
          <w:bCs/>
          <w:sz w:val="22"/>
          <w:lang w:val="en-US"/>
        </w:rPr>
        <w:t xml:space="preserve"> </w:t>
      </w:r>
      <w:proofErr w:type="spellStart"/>
      <w:r w:rsidRPr="00B941A9">
        <w:rPr>
          <w:rFonts w:ascii="Barlow" w:hAnsi="Barlow"/>
          <w:b w:val="0"/>
          <w:bCs/>
          <w:sz w:val="22"/>
          <w:lang w:val="en-US"/>
        </w:rPr>
        <w:t>tvarka</w:t>
      </w:r>
      <w:proofErr w:type="spellEnd"/>
      <w:r w:rsidRPr="00B941A9">
        <w:rPr>
          <w:rFonts w:ascii="Barlow" w:hAnsi="Barlow"/>
          <w:b w:val="0"/>
          <w:bCs/>
          <w:sz w:val="22"/>
          <w:lang w:val="en-US"/>
        </w:rPr>
        <w:t xml:space="preserve"> ir </w:t>
      </w:r>
      <w:proofErr w:type="spellStart"/>
      <w:r w:rsidRPr="00B941A9">
        <w:rPr>
          <w:rFonts w:ascii="Barlow" w:hAnsi="Barlow"/>
          <w:b w:val="0"/>
          <w:bCs/>
          <w:sz w:val="22"/>
          <w:lang w:val="en-US"/>
        </w:rPr>
        <w:t>būdu</w:t>
      </w:r>
      <w:proofErr w:type="spellEnd"/>
      <w:r w:rsidRPr="00B941A9">
        <w:rPr>
          <w:rFonts w:ascii="Barlow" w:hAnsi="Barlow"/>
          <w:b w:val="0"/>
          <w:bCs/>
          <w:sz w:val="22"/>
          <w:lang w:val="en-US"/>
        </w:rPr>
        <w:t xml:space="preserve">. </w:t>
      </w:r>
    </w:p>
    <w:p w14:paraId="44912F5F" w14:textId="77777777" w:rsidR="000508C7" w:rsidRPr="00B941A9" w:rsidRDefault="000508C7" w:rsidP="000508C7">
      <w:pPr>
        <w:pStyle w:val="Heading1"/>
        <w:widowControl w:val="0"/>
        <w:numPr>
          <w:ilvl w:val="2"/>
          <w:numId w:val="11"/>
        </w:numPr>
        <w:tabs>
          <w:tab w:val="left" w:pos="1701"/>
        </w:tabs>
        <w:spacing w:line="276" w:lineRule="auto"/>
        <w:ind w:left="1701" w:hanging="850"/>
        <w:contextualSpacing/>
        <w:jc w:val="both"/>
        <w:rPr>
          <w:rFonts w:ascii="Barlow" w:hAnsi="Barlow"/>
          <w:b w:val="0"/>
          <w:bCs/>
          <w:sz w:val="22"/>
          <w:lang w:val="lt-LT"/>
        </w:rPr>
      </w:pPr>
      <w:r w:rsidRPr="00B941A9">
        <w:rPr>
          <w:rFonts w:ascii="Barlow" w:hAnsi="Barlow"/>
          <w:b w:val="0"/>
          <w:bCs/>
          <w:sz w:val="22"/>
          <w:lang w:val="lt-LT"/>
        </w:rPr>
        <w:t>Jeigu sutarties specialiojoje dalyje numatyta, kad Paskolos lėšomis apmokamos PVM sąskaitos faktūros ar sąskaitos faktūros (</w:t>
      </w:r>
      <w:proofErr w:type="spellStart"/>
      <w:r w:rsidRPr="00B941A9">
        <w:rPr>
          <w:rFonts w:ascii="Barlow" w:hAnsi="Barlow"/>
          <w:b w:val="0"/>
          <w:bCs/>
          <w:sz w:val="22"/>
          <w:lang w:val="lt-LT"/>
        </w:rPr>
        <w:t>invoice</w:t>
      </w:r>
      <w:proofErr w:type="spellEnd"/>
      <w:r w:rsidRPr="00B941A9">
        <w:rPr>
          <w:rFonts w:ascii="Barlow" w:hAnsi="Barlow"/>
          <w:b w:val="0"/>
          <w:bCs/>
          <w:sz w:val="22"/>
          <w:lang w:val="lt-LT"/>
        </w:rPr>
        <w:t>), jos turi būti išrašytos ne anksčiau kaip trys mėnesiai prieš Sutarties pasirašymo datą ir turi būti nepradelstos (t. y. neturi būti pasibaigęs sąskaitoje nurodytas jos apmokėjimo terminas, o tuo atveju, jei terminas sąskaitoje nėra nurodytas, neturi būti praėję daugiau kaip 30 kalendorinių dienų nuo sąskaitos išrašymo dienos).</w:t>
      </w:r>
    </w:p>
    <w:p w14:paraId="10D33BDC" w14:textId="77777777" w:rsidR="000508C7" w:rsidRPr="00B941A9" w:rsidRDefault="000508C7" w:rsidP="000508C7">
      <w:pPr>
        <w:pStyle w:val="Heading1"/>
        <w:widowControl w:val="0"/>
        <w:numPr>
          <w:ilvl w:val="2"/>
          <w:numId w:val="11"/>
        </w:numPr>
        <w:tabs>
          <w:tab w:val="left" w:pos="1701"/>
        </w:tabs>
        <w:spacing w:line="276" w:lineRule="auto"/>
        <w:ind w:left="1701" w:hanging="850"/>
        <w:contextualSpacing/>
        <w:jc w:val="both"/>
        <w:rPr>
          <w:rFonts w:ascii="Barlow" w:hAnsi="Barlow"/>
          <w:b w:val="0"/>
          <w:bCs/>
          <w:sz w:val="22"/>
          <w:lang w:val="lt-LT"/>
        </w:rPr>
      </w:pPr>
      <w:r w:rsidRPr="00B941A9">
        <w:rPr>
          <w:rFonts w:ascii="Barlow" w:hAnsi="Barlow"/>
          <w:b w:val="0"/>
          <w:bCs/>
          <w:sz w:val="22"/>
          <w:lang w:val="lt-LT"/>
        </w:rPr>
        <w:t>Jeigu sutarties specialiojoje dalyje numatyta, atlikus apmokėjimą Paskolos lėšomis pagal išankstinę sąskaitą, Paskolos gavėjas Invegos nurodytais terminais turi pateikti Invegai pavedimą pagrindžiančią PVM sąskaitos faktūros kopiją, išskyrus atvejus, kai atsiskaitant pagal pirkimo – pardavimo sutartis teisės aktai nenumato PVM sąskaitos faktūros ar sąskaitos faktūros (</w:t>
      </w:r>
      <w:proofErr w:type="spellStart"/>
      <w:r w:rsidRPr="00B941A9">
        <w:rPr>
          <w:rFonts w:ascii="Barlow" w:hAnsi="Barlow"/>
          <w:b w:val="0"/>
          <w:bCs/>
          <w:sz w:val="22"/>
          <w:lang w:val="lt-LT"/>
        </w:rPr>
        <w:t>invoice</w:t>
      </w:r>
      <w:proofErr w:type="spellEnd"/>
      <w:r w:rsidRPr="00B941A9">
        <w:rPr>
          <w:rFonts w:ascii="Barlow" w:hAnsi="Barlow"/>
          <w:b w:val="0"/>
          <w:bCs/>
          <w:sz w:val="22"/>
          <w:lang w:val="lt-LT"/>
        </w:rPr>
        <w:t xml:space="preserve">) išrašymo, taip pat atvejus, kai Invega atlieka pavedimą tiesiogiai trečiajai šaliai pagal priede Nr. 1, nurodytus trečiosios šalies rekvizitus ir mokėjimą pagrindžiančius </w:t>
      </w:r>
      <w:r w:rsidRPr="00B941A9">
        <w:rPr>
          <w:rFonts w:ascii="Barlow" w:hAnsi="Barlow"/>
          <w:b w:val="0"/>
          <w:bCs/>
          <w:sz w:val="22"/>
          <w:lang w:val="lt-LT"/>
        </w:rPr>
        <w:lastRenderedPageBreak/>
        <w:t>dokumentus (išankstines sąskaitas faktūras, sutartis ir pan.)</w:t>
      </w:r>
    </w:p>
    <w:p w14:paraId="12AC336D" w14:textId="77777777" w:rsidR="000508C7" w:rsidRPr="00B941A9" w:rsidRDefault="000508C7" w:rsidP="000508C7">
      <w:pPr>
        <w:pStyle w:val="Heading1"/>
        <w:keepNext w:val="0"/>
        <w:widowControl w:val="0"/>
        <w:numPr>
          <w:ilvl w:val="1"/>
          <w:numId w:val="11"/>
        </w:numPr>
        <w:tabs>
          <w:tab w:val="left" w:pos="709"/>
        </w:tabs>
        <w:spacing w:after="0" w:line="276" w:lineRule="auto"/>
        <w:ind w:left="709" w:hanging="709"/>
        <w:contextualSpacing/>
        <w:jc w:val="both"/>
        <w:rPr>
          <w:rFonts w:ascii="Barlow" w:hAnsi="Barlow"/>
          <w:b w:val="0"/>
          <w:bCs/>
          <w:sz w:val="22"/>
          <w:lang w:val="lt-LT"/>
        </w:rPr>
      </w:pPr>
      <w:r w:rsidRPr="00B941A9">
        <w:rPr>
          <w:rFonts w:ascii="Barlow" w:hAnsi="Barlow"/>
          <w:b w:val="0"/>
          <w:bCs/>
          <w:sz w:val="22"/>
          <w:lang w:val="lt-LT"/>
        </w:rPr>
        <w:t xml:space="preserve">Jeigu Specialiosiose sąlygose nenustatyta kitaip, Invega turi teisę atsisakyti išmokėti  Paskolos gavėjui Paskolą, jeigu paaiškėja bent viena iš žemiau nurodytų aplinkybių: </w:t>
      </w:r>
    </w:p>
    <w:p w14:paraId="733DA187" w14:textId="77777777" w:rsidR="000508C7" w:rsidRPr="00B941A9" w:rsidRDefault="000508C7" w:rsidP="000508C7">
      <w:pPr>
        <w:pStyle w:val="ListParagraph"/>
        <w:numPr>
          <w:ilvl w:val="2"/>
          <w:numId w:val="11"/>
        </w:numPr>
        <w:tabs>
          <w:tab w:val="left" w:pos="1701"/>
        </w:tabs>
        <w:spacing w:line="276" w:lineRule="auto"/>
        <w:ind w:left="1701" w:hanging="981"/>
        <w:jc w:val="both"/>
        <w:rPr>
          <w:rFonts w:ascii="Barlow" w:hAnsi="Barlow"/>
          <w:sz w:val="22"/>
          <w:szCs w:val="22"/>
          <w:lang w:eastAsia="ja-JP"/>
        </w:rPr>
      </w:pPr>
      <w:r w:rsidRPr="00B941A9">
        <w:rPr>
          <w:rFonts w:ascii="Barlow" w:hAnsi="Barlow"/>
          <w:sz w:val="22"/>
          <w:szCs w:val="22"/>
          <w:lang w:eastAsia="ja-JP"/>
        </w:rPr>
        <w:t>Invegai įvertinus Paskolos gavėjo pateiktą informaciją ir tinkamumo sąlygas, kyla pagrįstų abejonių dėl tinkamo Paskolos panaudojimo.</w:t>
      </w:r>
    </w:p>
    <w:p w14:paraId="1E6ABC72" w14:textId="77777777" w:rsidR="000508C7" w:rsidRPr="00B941A9" w:rsidRDefault="000508C7" w:rsidP="000508C7">
      <w:pPr>
        <w:pStyle w:val="ListParagraph"/>
        <w:numPr>
          <w:ilvl w:val="2"/>
          <w:numId w:val="11"/>
        </w:numPr>
        <w:tabs>
          <w:tab w:val="left" w:pos="1701"/>
        </w:tabs>
        <w:spacing w:line="276" w:lineRule="auto"/>
        <w:ind w:left="1701" w:hanging="981"/>
        <w:jc w:val="both"/>
        <w:rPr>
          <w:rFonts w:ascii="Barlow" w:hAnsi="Barlow"/>
          <w:sz w:val="22"/>
          <w:szCs w:val="22"/>
          <w:lang w:eastAsia="ja-JP"/>
        </w:rPr>
      </w:pPr>
      <w:r w:rsidRPr="00B941A9">
        <w:rPr>
          <w:rFonts w:ascii="Barlow" w:hAnsi="Barlow"/>
          <w:sz w:val="22"/>
          <w:szCs w:val="22"/>
          <w:lang w:eastAsia="ja-JP"/>
        </w:rPr>
        <w:t xml:space="preserve">Paskolos gavėjas nevykdo ar netinkamai vykdo Paskolos sutartimi prisiimtus įsipareigojimus. </w:t>
      </w:r>
    </w:p>
    <w:p w14:paraId="7FCC1363" w14:textId="77777777" w:rsidR="000508C7" w:rsidRPr="00B941A9" w:rsidRDefault="000508C7" w:rsidP="000508C7">
      <w:pPr>
        <w:pStyle w:val="ListParagraph"/>
        <w:numPr>
          <w:ilvl w:val="2"/>
          <w:numId w:val="11"/>
        </w:numPr>
        <w:tabs>
          <w:tab w:val="left" w:pos="1701"/>
        </w:tabs>
        <w:spacing w:line="276" w:lineRule="auto"/>
        <w:ind w:left="1701" w:hanging="981"/>
        <w:jc w:val="both"/>
        <w:rPr>
          <w:rFonts w:ascii="Barlow" w:hAnsi="Barlow"/>
          <w:sz w:val="22"/>
          <w:szCs w:val="22"/>
          <w:lang w:eastAsia="ja-JP"/>
        </w:rPr>
      </w:pPr>
      <w:r w:rsidRPr="00B941A9">
        <w:rPr>
          <w:rFonts w:ascii="Barlow" w:hAnsi="Barlow"/>
          <w:sz w:val="22"/>
          <w:szCs w:val="22"/>
          <w:lang w:eastAsia="ja-JP"/>
        </w:rPr>
        <w:t>Paskolos gavėjas kreipiasi dėl išmokėjimo po sutarties specialioje dalyje numatyto Paskolos išmokėjimo termino pabaigos.</w:t>
      </w:r>
    </w:p>
    <w:p w14:paraId="5310C316" w14:textId="77777777" w:rsidR="000508C7" w:rsidRPr="00B941A9" w:rsidRDefault="000508C7" w:rsidP="000508C7">
      <w:pPr>
        <w:pStyle w:val="ListParagraph"/>
        <w:numPr>
          <w:ilvl w:val="2"/>
          <w:numId w:val="11"/>
        </w:numPr>
        <w:tabs>
          <w:tab w:val="left" w:pos="1701"/>
        </w:tabs>
        <w:spacing w:line="276" w:lineRule="auto"/>
        <w:ind w:left="1701" w:hanging="981"/>
        <w:jc w:val="both"/>
        <w:rPr>
          <w:rFonts w:ascii="Barlow" w:hAnsi="Barlow"/>
          <w:sz w:val="22"/>
          <w:szCs w:val="22"/>
          <w:lang w:eastAsia="ja-JP"/>
        </w:rPr>
      </w:pPr>
      <w:r w:rsidRPr="00B941A9">
        <w:rPr>
          <w:rFonts w:ascii="Barlow" w:hAnsi="Barlow"/>
          <w:sz w:val="22"/>
          <w:szCs w:val="22"/>
          <w:lang w:eastAsia="ja-JP"/>
        </w:rPr>
        <w:t xml:space="preserve">Pasikeičia Paskolos gavėjo finansinė, verslo aplinkos ar </w:t>
      </w:r>
      <w:proofErr w:type="spellStart"/>
      <w:r w:rsidRPr="00B941A9">
        <w:rPr>
          <w:rFonts w:ascii="Barlow" w:hAnsi="Barlow"/>
          <w:sz w:val="22"/>
          <w:szCs w:val="22"/>
          <w:lang w:eastAsia="ja-JP"/>
        </w:rPr>
        <w:t>reputacinė</w:t>
      </w:r>
      <w:proofErr w:type="spellEnd"/>
      <w:r w:rsidRPr="00B941A9">
        <w:rPr>
          <w:rFonts w:ascii="Barlow" w:hAnsi="Barlow"/>
          <w:sz w:val="22"/>
          <w:szCs w:val="22"/>
          <w:lang w:eastAsia="ja-JP"/>
        </w:rPr>
        <w:t xml:space="preserve"> būklė ir</w:t>
      </w:r>
      <w:r w:rsidRPr="00B941A9">
        <w:rPr>
          <w:rFonts w:ascii="Barlow" w:hAnsi="Barlow"/>
          <w:bCs/>
          <w:sz w:val="22"/>
          <w:szCs w:val="22"/>
        </w:rPr>
        <w:t xml:space="preserve"> jeigu Invega būtų žinojusi tokią Paskolos gavėjo būklę Paskolos sutarties sudarymo momentu, Paskolos sutartis nebūtų sudaryta</w:t>
      </w:r>
      <w:r w:rsidRPr="00B941A9">
        <w:rPr>
          <w:rFonts w:ascii="Barlow" w:hAnsi="Barlow"/>
          <w:sz w:val="22"/>
          <w:szCs w:val="22"/>
          <w:lang w:eastAsia="ja-JP"/>
        </w:rPr>
        <w:t>.</w:t>
      </w:r>
    </w:p>
    <w:p w14:paraId="4519023A" w14:textId="77777777" w:rsidR="000508C7" w:rsidRPr="00B941A9" w:rsidRDefault="000508C7" w:rsidP="000508C7">
      <w:pPr>
        <w:pStyle w:val="ListParagraph"/>
        <w:numPr>
          <w:ilvl w:val="2"/>
          <w:numId w:val="11"/>
        </w:numPr>
        <w:tabs>
          <w:tab w:val="left" w:pos="1701"/>
        </w:tabs>
        <w:spacing w:line="276" w:lineRule="auto"/>
        <w:ind w:left="1701" w:hanging="981"/>
        <w:jc w:val="both"/>
        <w:rPr>
          <w:rFonts w:ascii="Barlow" w:hAnsi="Barlow"/>
          <w:sz w:val="22"/>
          <w:szCs w:val="22"/>
          <w:lang w:eastAsia="ja-JP"/>
        </w:rPr>
      </w:pPr>
      <w:r w:rsidRPr="00B941A9">
        <w:rPr>
          <w:rFonts w:ascii="Barlow" w:hAnsi="Barlow"/>
          <w:sz w:val="22"/>
          <w:szCs w:val="22"/>
          <w:lang w:eastAsia="ja-JP"/>
        </w:rPr>
        <w:t>Paskolos išmokėjimui pagrįsti pateikti dokumentai ar informacija nėra pakankami ar aiškūs ir Paskolos gavėjas atsisako pateikti Invegai prašomus papildomus dokumentus ar informaciją.</w:t>
      </w:r>
    </w:p>
    <w:p w14:paraId="6B773FBD" w14:textId="77777777" w:rsidR="000508C7" w:rsidRPr="00B941A9" w:rsidRDefault="000508C7" w:rsidP="000508C7">
      <w:pPr>
        <w:widowControl w:val="0"/>
        <w:spacing w:line="276" w:lineRule="auto"/>
        <w:rPr>
          <w:rFonts w:ascii="Barlow" w:eastAsia="MS Mincho" w:hAnsi="Barlow"/>
          <w:sz w:val="22"/>
          <w:szCs w:val="22"/>
          <w:lang w:eastAsia="ja-JP"/>
        </w:rPr>
      </w:pPr>
    </w:p>
    <w:p w14:paraId="58D5193D" w14:textId="77777777" w:rsidR="000508C7" w:rsidRPr="00B941A9" w:rsidRDefault="000508C7" w:rsidP="000508C7">
      <w:pPr>
        <w:pStyle w:val="Heading1"/>
        <w:keepNext w:val="0"/>
        <w:widowControl w:val="0"/>
        <w:numPr>
          <w:ilvl w:val="0"/>
          <w:numId w:val="11"/>
        </w:numPr>
        <w:tabs>
          <w:tab w:val="left" w:pos="709"/>
        </w:tabs>
        <w:spacing w:after="0" w:line="276" w:lineRule="auto"/>
        <w:ind w:left="0" w:firstLine="0"/>
        <w:contextualSpacing/>
        <w:rPr>
          <w:rFonts w:ascii="Barlow" w:eastAsia="Times New Roman" w:hAnsi="Barlow"/>
          <w:bCs/>
          <w:snapToGrid/>
          <w:sz w:val="22"/>
          <w:lang w:val="lt-LT" w:eastAsia="en-US"/>
        </w:rPr>
      </w:pPr>
      <w:r w:rsidRPr="00B941A9">
        <w:rPr>
          <w:rFonts w:ascii="Barlow" w:eastAsia="Times New Roman" w:hAnsi="Barlow"/>
          <w:bCs/>
          <w:snapToGrid/>
          <w:sz w:val="22"/>
          <w:lang w:val="lt-LT" w:eastAsia="en-US"/>
        </w:rPr>
        <w:t>PASKOLOS GAVĖJO ĮSIPAREIGOJIMAI</w:t>
      </w:r>
    </w:p>
    <w:p w14:paraId="02362270" w14:textId="77777777" w:rsidR="000508C7" w:rsidRPr="00B941A9" w:rsidRDefault="000508C7" w:rsidP="000508C7">
      <w:pPr>
        <w:widowControl w:val="0"/>
        <w:spacing w:line="276" w:lineRule="auto"/>
        <w:rPr>
          <w:rFonts w:ascii="Barlow" w:hAnsi="Barlow"/>
          <w:sz w:val="22"/>
          <w:szCs w:val="22"/>
        </w:rPr>
      </w:pPr>
    </w:p>
    <w:p w14:paraId="71D3DE07" w14:textId="77777777" w:rsidR="000508C7" w:rsidRPr="00B941A9" w:rsidRDefault="000508C7" w:rsidP="000508C7">
      <w:pPr>
        <w:pStyle w:val="Heading1"/>
        <w:keepNext w:val="0"/>
        <w:widowControl w:val="0"/>
        <w:numPr>
          <w:ilvl w:val="1"/>
          <w:numId w:val="11"/>
        </w:numPr>
        <w:tabs>
          <w:tab w:val="left" w:pos="709"/>
        </w:tabs>
        <w:spacing w:after="0" w:line="276" w:lineRule="auto"/>
        <w:ind w:left="709" w:hanging="709"/>
        <w:contextualSpacing/>
        <w:jc w:val="both"/>
        <w:rPr>
          <w:rFonts w:ascii="Barlow" w:hAnsi="Barlow"/>
          <w:b w:val="0"/>
          <w:bCs/>
          <w:sz w:val="22"/>
          <w:lang w:val="lt-LT"/>
        </w:rPr>
      </w:pPr>
      <w:r w:rsidRPr="00B941A9">
        <w:rPr>
          <w:rFonts w:ascii="Barlow" w:hAnsi="Barlow"/>
          <w:b w:val="0"/>
          <w:bCs/>
          <w:sz w:val="22"/>
          <w:lang w:val="lt-LT"/>
        </w:rPr>
        <w:t xml:space="preserve">Paskolos gavėjas įsipareigoja Paskolos lėšas panaudoti tik pagal Specialiosiose sąlygose numatytą paskirtį. </w:t>
      </w:r>
    </w:p>
    <w:p w14:paraId="67F9AD5A" w14:textId="77777777" w:rsidR="000508C7" w:rsidRPr="00B941A9" w:rsidRDefault="000508C7" w:rsidP="000508C7">
      <w:pPr>
        <w:pStyle w:val="Heading1"/>
        <w:keepNext w:val="0"/>
        <w:widowControl w:val="0"/>
        <w:numPr>
          <w:ilvl w:val="1"/>
          <w:numId w:val="11"/>
        </w:numPr>
        <w:tabs>
          <w:tab w:val="left" w:pos="709"/>
        </w:tabs>
        <w:spacing w:after="0" w:line="276" w:lineRule="auto"/>
        <w:ind w:left="709" w:hanging="709"/>
        <w:contextualSpacing/>
        <w:jc w:val="both"/>
        <w:rPr>
          <w:rFonts w:ascii="Barlow" w:hAnsi="Barlow"/>
          <w:b w:val="0"/>
          <w:bCs/>
          <w:sz w:val="22"/>
          <w:lang w:val="lt-LT"/>
        </w:rPr>
      </w:pPr>
      <w:bookmarkStart w:id="9" w:name="_Hlk38025702"/>
      <w:r w:rsidRPr="00B941A9">
        <w:rPr>
          <w:rFonts w:ascii="Barlow" w:hAnsi="Barlow"/>
          <w:b w:val="0"/>
          <w:bCs/>
          <w:sz w:val="22"/>
          <w:lang w:val="lt-LT"/>
        </w:rPr>
        <w:t>Invegai pareikalavus, Paskolos gavėjas įsipareigoja nedelsiant, tačiau ne vėliau kaip per 5 (penkias) kalendorines dienas neatlygintinai elektroniniu paštu pateikti Invegai informaciją, duomenis ir (ar) dokumentus apie bet kokį žemiau nurodytą veiksmą, įvykį, sąlygą ir (ar) aplinkybę</w:t>
      </w:r>
      <w:bookmarkEnd w:id="9"/>
      <w:r w:rsidRPr="00B941A9">
        <w:rPr>
          <w:rFonts w:ascii="Barlow" w:hAnsi="Barlow"/>
          <w:b w:val="0"/>
          <w:bCs/>
          <w:sz w:val="22"/>
          <w:lang w:val="lt-LT"/>
        </w:rPr>
        <w:t>:</w:t>
      </w:r>
    </w:p>
    <w:p w14:paraId="707C3B5F" w14:textId="77777777" w:rsidR="000508C7" w:rsidRPr="00B941A9" w:rsidRDefault="000508C7" w:rsidP="000508C7">
      <w:pPr>
        <w:pStyle w:val="Heading1"/>
        <w:keepNext w:val="0"/>
        <w:widowControl w:val="0"/>
        <w:numPr>
          <w:ilvl w:val="2"/>
          <w:numId w:val="11"/>
        </w:numPr>
        <w:tabs>
          <w:tab w:val="left" w:pos="1701"/>
        </w:tabs>
        <w:spacing w:after="0" w:line="276" w:lineRule="auto"/>
        <w:ind w:left="1701" w:hanging="850"/>
        <w:contextualSpacing/>
        <w:jc w:val="both"/>
        <w:rPr>
          <w:rFonts w:ascii="Barlow" w:hAnsi="Barlow"/>
          <w:b w:val="0"/>
          <w:bCs/>
          <w:sz w:val="22"/>
          <w:lang w:val="lt-LT"/>
        </w:rPr>
      </w:pPr>
      <w:r w:rsidRPr="00B941A9">
        <w:rPr>
          <w:rFonts w:ascii="Barlow" w:hAnsi="Barlow"/>
          <w:b w:val="0"/>
          <w:bCs/>
          <w:sz w:val="22"/>
          <w:lang w:val="lt-LT"/>
        </w:rPr>
        <w:t>vykstančius ar gresiančius teisminius, arbitražinius, administracinius ar kitus ginčus ar procesus, kurie gali turėti įtakos Paskolos gavėjo gebėjimui tinkamai vykdyti prievoles pagal Paskolos sutartį;</w:t>
      </w:r>
    </w:p>
    <w:p w14:paraId="68FE9801" w14:textId="77777777" w:rsidR="000508C7" w:rsidRPr="00B941A9" w:rsidRDefault="000508C7" w:rsidP="000508C7">
      <w:pPr>
        <w:pStyle w:val="Heading1"/>
        <w:keepNext w:val="0"/>
        <w:widowControl w:val="0"/>
        <w:numPr>
          <w:ilvl w:val="2"/>
          <w:numId w:val="11"/>
        </w:numPr>
        <w:tabs>
          <w:tab w:val="left" w:pos="1701"/>
        </w:tabs>
        <w:spacing w:after="0" w:line="276" w:lineRule="auto"/>
        <w:ind w:left="1701" w:hanging="850"/>
        <w:contextualSpacing/>
        <w:jc w:val="both"/>
        <w:rPr>
          <w:rFonts w:ascii="Barlow" w:hAnsi="Barlow"/>
          <w:sz w:val="22"/>
          <w:lang w:val="lt-LT"/>
        </w:rPr>
      </w:pPr>
      <w:r w:rsidRPr="00B941A9">
        <w:rPr>
          <w:rFonts w:ascii="Barlow" w:hAnsi="Barlow"/>
          <w:b w:val="0"/>
          <w:bCs/>
          <w:sz w:val="22"/>
          <w:lang w:val="lt-LT"/>
        </w:rPr>
        <w:t>bet</w:t>
      </w:r>
      <w:r w:rsidRPr="00B941A9">
        <w:rPr>
          <w:rFonts w:ascii="Barlow" w:hAnsi="Barlow"/>
          <w:sz w:val="22"/>
          <w:lang w:val="lt-LT"/>
        </w:rPr>
        <w:t xml:space="preserve"> </w:t>
      </w:r>
      <w:r w:rsidRPr="00B941A9">
        <w:rPr>
          <w:rFonts w:ascii="Barlow" w:hAnsi="Barlow"/>
          <w:b w:val="0"/>
          <w:bCs/>
          <w:sz w:val="22"/>
          <w:lang w:val="lt-LT"/>
        </w:rPr>
        <w:t>kokių kitų Paskolos gavėjo įsipareigojimų pagal Paskolos sutartį nevykdymą;</w:t>
      </w:r>
    </w:p>
    <w:p w14:paraId="0A1A5F2B" w14:textId="77777777" w:rsidR="000508C7" w:rsidRPr="00B941A9" w:rsidRDefault="000508C7" w:rsidP="000508C7">
      <w:pPr>
        <w:pStyle w:val="Heading1"/>
        <w:keepNext w:val="0"/>
        <w:widowControl w:val="0"/>
        <w:numPr>
          <w:ilvl w:val="2"/>
          <w:numId w:val="11"/>
        </w:numPr>
        <w:tabs>
          <w:tab w:val="left" w:pos="1701"/>
        </w:tabs>
        <w:spacing w:after="0" w:line="276" w:lineRule="auto"/>
        <w:ind w:left="1701" w:hanging="850"/>
        <w:contextualSpacing/>
        <w:jc w:val="both"/>
        <w:rPr>
          <w:rFonts w:ascii="Barlow" w:hAnsi="Barlow"/>
          <w:sz w:val="22"/>
          <w:lang w:val="lt-LT"/>
        </w:rPr>
      </w:pPr>
      <w:r w:rsidRPr="00B941A9">
        <w:rPr>
          <w:rFonts w:ascii="Barlow" w:hAnsi="Barlow"/>
          <w:b w:val="0"/>
          <w:bCs/>
          <w:sz w:val="22"/>
          <w:lang w:val="lt-LT"/>
        </w:rPr>
        <w:t>susidariusią</w:t>
      </w:r>
      <w:r w:rsidRPr="00B941A9">
        <w:rPr>
          <w:rFonts w:ascii="Barlow" w:hAnsi="Barlow"/>
          <w:sz w:val="22"/>
          <w:lang w:val="lt-LT"/>
        </w:rPr>
        <w:t xml:space="preserve"> </w:t>
      </w:r>
      <w:r w:rsidRPr="00B941A9">
        <w:rPr>
          <w:rFonts w:ascii="Barlow" w:hAnsi="Barlow"/>
          <w:b w:val="0"/>
          <w:bCs/>
          <w:sz w:val="22"/>
          <w:lang w:val="lt-LT"/>
        </w:rPr>
        <w:t>sunkią Paskolos gavėjo finansinę padėtį, nurodant jos pobūdį, numatomą išeitį iš šios padėties, numatomus esminius atsiskaitymų uždelsimus, taip pat jeigu įvyksta bet kokios aplinkybės ar įvykiai, turintys ar galintys turėti įtakos pagal Paskolos sutartį prisiimtų Paskolos gavėjo įsipareigojimų vykdymui;</w:t>
      </w:r>
    </w:p>
    <w:p w14:paraId="30C1B150" w14:textId="77777777" w:rsidR="000508C7" w:rsidRPr="00B941A9" w:rsidRDefault="000508C7" w:rsidP="000508C7">
      <w:pPr>
        <w:pStyle w:val="Heading1"/>
        <w:keepNext w:val="0"/>
        <w:widowControl w:val="0"/>
        <w:numPr>
          <w:ilvl w:val="2"/>
          <w:numId w:val="11"/>
        </w:numPr>
        <w:tabs>
          <w:tab w:val="left" w:pos="1701"/>
        </w:tabs>
        <w:spacing w:after="0" w:line="276" w:lineRule="auto"/>
        <w:ind w:left="1701" w:hanging="850"/>
        <w:contextualSpacing/>
        <w:jc w:val="both"/>
        <w:rPr>
          <w:rFonts w:ascii="Barlow" w:hAnsi="Barlow"/>
          <w:b w:val="0"/>
          <w:bCs/>
          <w:sz w:val="22"/>
          <w:lang w:val="lt-LT"/>
        </w:rPr>
      </w:pPr>
      <w:r w:rsidRPr="00B941A9">
        <w:rPr>
          <w:rFonts w:ascii="Barlow" w:hAnsi="Barlow"/>
          <w:b w:val="0"/>
          <w:bCs/>
          <w:sz w:val="22"/>
          <w:lang w:val="lt-LT"/>
        </w:rPr>
        <w:t>bet kokią kitą, su Paskolos sutarties vykdymu susijusią, Invegos pareikalautą informaciją.</w:t>
      </w:r>
    </w:p>
    <w:p w14:paraId="11BC28DA" w14:textId="77777777" w:rsidR="000508C7" w:rsidRPr="00B941A9" w:rsidRDefault="000508C7" w:rsidP="000508C7">
      <w:pPr>
        <w:pStyle w:val="Heading1"/>
        <w:keepNext w:val="0"/>
        <w:widowControl w:val="0"/>
        <w:numPr>
          <w:ilvl w:val="1"/>
          <w:numId w:val="11"/>
        </w:numPr>
        <w:tabs>
          <w:tab w:val="left" w:pos="709"/>
        </w:tabs>
        <w:spacing w:after="0" w:line="276" w:lineRule="auto"/>
        <w:ind w:left="709" w:hanging="850"/>
        <w:contextualSpacing/>
        <w:jc w:val="both"/>
        <w:rPr>
          <w:rFonts w:ascii="Barlow" w:hAnsi="Barlow"/>
          <w:b w:val="0"/>
          <w:bCs/>
          <w:sz w:val="22"/>
          <w:lang w:val="lt-LT"/>
        </w:rPr>
      </w:pPr>
      <w:r w:rsidRPr="00B941A9">
        <w:rPr>
          <w:rFonts w:ascii="Barlow" w:hAnsi="Barlow"/>
          <w:b w:val="0"/>
          <w:bCs/>
          <w:sz w:val="22"/>
          <w:lang w:val="lt-LT"/>
        </w:rPr>
        <w:t>Paskolos gavėjas įsipareigoja pateikti Invegai:</w:t>
      </w:r>
    </w:p>
    <w:p w14:paraId="7A77DE0D" w14:textId="1B1E003E" w:rsidR="000508C7" w:rsidRPr="00B941A9" w:rsidRDefault="00F02D7D" w:rsidP="000508C7">
      <w:pPr>
        <w:pStyle w:val="Heading1"/>
        <w:keepNext w:val="0"/>
        <w:widowControl w:val="0"/>
        <w:numPr>
          <w:ilvl w:val="2"/>
          <w:numId w:val="11"/>
        </w:numPr>
        <w:tabs>
          <w:tab w:val="left" w:pos="1701"/>
        </w:tabs>
        <w:spacing w:after="0" w:line="276" w:lineRule="auto"/>
        <w:ind w:left="1701" w:hanging="850"/>
        <w:contextualSpacing/>
        <w:jc w:val="both"/>
        <w:rPr>
          <w:rFonts w:ascii="Barlow" w:hAnsi="Barlow"/>
          <w:b w:val="0"/>
          <w:bCs/>
          <w:sz w:val="22"/>
          <w:lang w:val="lt-LT"/>
        </w:rPr>
      </w:pPr>
      <w:r>
        <w:rPr>
          <w:rFonts w:ascii="Barlow" w:hAnsi="Barlow"/>
          <w:b w:val="0"/>
          <w:bCs/>
          <w:sz w:val="22"/>
          <w:lang w:val="lt-LT"/>
        </w:rPr>
        <w:t>F</w:t>
      </w:r>
      <w:r w:rsidR="000508C7" w:rsidRPr="00B941A9">
        <w:rPr>
          <w:rFonts w:ascii="Barlow" w:hAnsi="Barlow"/>
          <w:b w:val="0"/>
          <w:bCs/>
          <w:sz w:val="22"/>
          <w:lang w:val="lt-LT"/>
        </w:rPr>
        <w:t xml:space="preserve">inansiniams metams pasibaigus, metinį Paskolos gavėjo (audituotą, jeigu taikoma) finansinių ataskaitų rinkinį, patvirtintą visuotinio akcininkų susirinkimo (kartu su auditoriaus išvada, jeigu privaloma) ne vėliau kaip per 4 (keturis) mėnesius nuo kiekvienų atitinkamų finansinių metų pabaigos;  </w:t>
      </w:r>
    </w:p>
    <w:p w14:paraId="638E9507" w14:textId="77777777" w:rsidR="000508C7" w:rsidRPr="006C64CA" w:rsidRDefault="000508C7" w:rsidP="000508C7">
      <w:pPr>
        <w:pStyle w:val="Heading1"/>
        <w:keepNext w:val="0"/>
        <w:widowControl w:val="0"/>
        <w:numPr>
          <w:ilvl w:val="2"/>
          <w:numId w:val="11"/>
        </w:numPr>
        <w:tabs>
          <w:tab w:val="left" w:pos="1701"/>
        </w:tabs>
        <w:spacing w:after="0" w:line="276" w:lineRule="auto"/>
        <w:ind w:left="1701" w:hanging="850"/>
        <w:contextualSpacing/>
        <w:jc w:val="both"/>
        <w:rPr>
          <w:rFonts w:ascii="Barlow" w:hAnsi="Barlow"/>
          <w:b w:val="0"/>
          <w:bCs/>
          <w:sz w:val="22"/>
          <w:lang w:val="lt-LT"/>
        </w:rPr>
      </w:pPr>
      <w:r w:rsidRPr="006C64CA">
        <w:rPr>
          <w:rFonts w:ascii="Barlow" w:hAnsi="Barlow"/>
          <w:b w:val="0"/>
          <w:sz w:val="22"/>
          <w:lang w:val="lt-LT"/>
        </w:rPr>
        <w:t xml:space="preserve">Jeigu Paskolos sutartimi įkeičiamas nekilnojamasis turtas, įkeistas turtas turi būti apdraustas Lietuvos Banko patvirtintoje draudimo bendrovėje, visu paskolos galiojimo laikotarpiu. Draudimo faktą patvirtinančius dokumentus Paskolos gavėjas pateikia Invegai elektroniniu </w:t>
      </w:r>
      <w:r w:rsidRPr="006C64CA">
        <w:rPr>
          <w:rFonts w:ascii="Barlow" w:hAnsi="Barlow"/>
          <w:b w:val="0"/>
          <w:bCs/>
          <w:sz w:val="22"/>
          <w:lang w:val="lt-LT"/>
        </w:rPr>
        <w:t xml:space="preserve">arba registruotu paštu. </w:t>
      </w:r>
    </w:p>
    <w:p w14:paraId="6FF81491" w14:textId="77777777" w:rsidR="000508C7" w:rsidRPr="006C64CA" w:rsidRDefault="000508C7" w:rsidP="000508C7">
      <w:pPr>
        <w:pStyle w:val="Heading1"/>
        <w:keepNext w:val="0"/>
        <w:widowControl w:val="0"/>
        <w:numPr>
          <w:ilvl w:val="2"/>
          <w:numId w:val="11"/>
        </w:numPr>
        <w:tabs>
          <w:tab w:val="left" w:pos="1701"/>
        </w:tabs>
        <w:spacing w:after="0" w:line="276" w:lineRule="auto"/>
        <w:ind w:left="1701" w:hanging="850"/>
        <w:contextualSpacing/>
        <w:jc w:val="both"/>
        <w:rPr>
          <w:rFonts w:ascii="Barlow" w:hAnsi="Barlow"/>
          <w:b w:val="0"/>
          <w:bCs/>
          <w:sz w:val="22"/>
          <w:lang w:val="lt-LT"/>
        </w:rPr>
      </w:pPr>
      <w:r w:rsidRPr="006C64CA">
        <w:rPr>
          <w:rFonts w:ascii="Barlow" w:hAnsi="Barlow"/>
          <w:b w:val="0"/>
          <w:bCs/>
          <w:sz w:val="22"/>
          <w:lang w:val="lt-LT"/>
        </w:rPr>
        <w:t xml:space="preserve">Informaciją jeigu Paskolos sutarties galiojimo laikotarpiu planuojama keisti pagrindinės ar vienintelės veiklos pobūdį. </w:t>
      </w:r>
    </w:p>
    <w:p w14:paraId="195C4EEC" w14:textId="5E911F4A" w:rsidR="00F02D7D" w:rsidRPr="006C64CA" w:rsidRDefault="00F02D7D" w:rsidP="00F02D7D">
      <w:pPr>
        <w:pStyle w:val="ListParagraph"/>
        <w:ind w:left="360"/>
      </w:pPr>
      <w:bookmarkStart w:id="10" w:name="_Ref37082353"/>
    </w:p>
    <w:p w14:paraId="284E826E" w14:textId="22962835" w:rsidR="00F02D7D" w:rsidRPr="006C64CA" w:rsidRDefault="00F02D7D" w:rsidP="00F02D7D">
      <w:pPr>
        <w:pStyle w:val="Heading1"/>
        <w:keepNext w:val="0"/>
        <w:widowControl w:val="0"/>
        <w:tabs>
          <w:tab w:val="left" w:pos="709"/>
        </w:tabs>
        <w:spacing w:after="0" w:line="276" w:lineRule="auto"/>
        <w:ind w:left="709"/>
        <w:contextualSpacing/>
        <w:jc w:val="both"/>
        <w:rPr>
          <w:rFonts w:ascii="Barlow" w:hAnsi="Barlow"/>
          <w:b w:val="0"/>
          <w:bCs/>
          <w:sz w:val="22"/>
          <w:lang w:val="lt-LT"/>
        </w:rPr>
      </w:pPr>
    </w:p>
    <w:p w14:paraId="41906EF5" w14:textId="2FA01007" w:rsidR="00F02D7D" w:rsidRPr="006C64CA" w:rsidRDefault="00F02D7D" w:rsidP="00F02D7D">
      <w:pPr>
        <w:pStyle w:val="Heading1"/>
        <w:keepNext w:val="0"/>
        <w:widowControl w:val="0"/>
        <w:numPr>
          <w:ilvl w:val="1"/>
          <w:numId w:val="11"/>
        </w:numPr>
        <w:tabs>
          <w:tab w:val="left" w:pos="709"/>
        </w:tabs>
        <w:spacing w:after="0" w:line="276" w:lineRule="auto"/>
        <w:ind w:left="709" w:hanging="709"/>
        <w:contextualSpacing/>
        <w:jc w:val="both"/>
        <w:rPr>
          <w:rFonts w:ascii="Barlow" w:hAnsi="Barlow"/>
          <w:b w:val="0"/>
          <w:bCs/>
          <w:sz w:val="22"/>
          <w:lang w:val="lt-LT"/>
        </w:rPr>
      </w:pPr>
      <w:r w:rsidRPr="006C64CA">
        <w:rPr>
          <w:rFonts w:ascii="Barlow" w:hAnsi="Barlow"/>
          <w:b w:val="0"/>
          <w:bCs/>
          <w:sz w:val="22"/>
          <w:lang w:val="lt-LT"/>
        </w:rPr>
        <w:t>Paskolos gavėjas įsipareigoja Paskolos sutarties galiojimo laikotarpiu be išankstinio Invegos rašytinio sutikimo:</w:t>
      </w:r>
    </w:p>
    <w:p w14:paraId="170F9EB8" w14:textId="29C44FB6" w:rsidR="00F02D7D" w:rsidRPr="006C64CA" w:rsidRDefault="00F02D7D" w:rsidP="00F02D7D">
      <w:pPr>
        <w:pStyle w:val="Heading1"/>
        <w:keepNext w:val="0"/>
        <w:widowControl w:val="0"/>
        <w:numPr>
          <w:ilvl w:val="2"/>
          <w:numId w:val="11"/>
        </w:numPr>
        <w:tabs>
          <w:tab w:val="left" w:pos="1701"/>
        </w:tabs>
        <w:spacing w:after="0" w:line="276" w:lineRule="auto"/>
        <w:ind w:left="1701" w:hanging="850"/>
        <w:contextualSpacing/>
        <w:jc w:val="both"/>
        <w:rPr>
          <w:rFonts w:ascii="Barlow" w:hAnsi="Barlow"/>
          <w:b w:val="0"/>
          <w:bCs/>
          <w:sz w:val="22"/>
          <w:lang w:val="lt-LT"/>
        </w:rPr>
      </w:pPr>
      <w:r w:rsidRPr="006C64CA">
        <w:rPr>
          <w:rFonts w:ascii="Barlow" w:hAnsi="Barlow"/>
          <w:b w:val="0"/>
          <w:bCs/>
          <w:sz w:val="22"/>
          <w:lang w:val="lt-LT"/>
        </w:rPr>
        <w:t>Nedidinti ir (ar) neprisiimti naujų skolinių įsipareigojimų tretiesiems asmenims;</w:t>
      </w:r>
    </w:p>
    <w:p w14:paraId="61E6B92D" w14:textId="249FBCF8" w:rsidR="00F02D7D" w:rsidRPr="006C64CA" w:rsidRDefault="00F02D7D" w:rsidP="00F02D7D">
      <w:pPr>
        <w:pStyle w:val="Heading1"/>
        <w:keepNext w:val="0"/>
        <w:widowControl w:val="0"/>
        <w:numPr>
          <w:ilvl w:val="2"/>
          <w:numId w:val="11"/>
        </w:numPr>
        <w:tabs>
          <w:tab w:val="left" w:pos="1701"/>
        </w:tabs>
        <w:spacing w:after="0" w:line="276" w:lineRule="auto"/>
        <w:ind w:left="1701" w:hanging="850"/>
        <w:contextualSpacing/>
        <w:jc w:val="both"/>
        <w:rPr>
          <w:rFonts w:ascii="Barlow" w:hAnsi="Barlow"/>
          <w:b w:val="0"/>
          <w:bCs/>
          <w:sz w:val="22"/>
          <w:lang w:val="lt-LT"/>
        </w:rPr>
      </w:pPr>
      <w:r w:rsidRPr="006C64CA">
        <w:rPr>
          <w:rFonts w:ascii="Barlow" w:hAnsi="Barlow"/>
          <w:b w:val="0"/>
          <w:bCs/>
          <w:sz w:val="22"/>
          <w:lang w:val="lt-LT"/>
        </w:rPr>
        <w:t>Nelaiduoti, negarantuoti už bet kokio dydžio trečiųjų asmenų prievolių įvykdymą ar kitaip neužtikrinti bet kokio dydžio trečiųjų asmenų prievolių įvykdymo;</w:t>
      </w:r>
    </w:p>
    <w:p w14:paraId="126C7932" w14:textId="11A04837" w:rsidR="00F02D7D" w:rsidRPr="006C64CA" w:rsidRDefault="00F02D7D" w:rsidP="00F02D7D">
      <w:pPr>
        <w:pStyle w:val="Heading1"/>
        <w:keepNext w:val="0"/>
        <w:widowControl w:val="0"/>
        <w:numPr>
          <w:ilvl w:val="2"/>
          <w:numId w:val="11"/>
        </w:numPr>
        <w:tabs>
          <w:tab w:val="left" w:pos="1701"/>
        </w:tabs>
        <w:spacing w:after="0" w:line="276" w:lineRule="auto"/>
        <w:ind w:left="1701" w:hanging="850"/>
        <w:contextualSpacing/>
        <w:jc w:val="both"/>
        <w:rPr>
          <w:rFonts w:ascii="Barlow" w:hAnsi="Barlow"/>
          <w:b w:val="0"/>
          <w:bCs/>
          <w:sz w:val="22"/>
          <w:lang w:val="lt-LT"/>
        </w:rPr>
      </w:pPr>
      <w:r w:rsidRPr="006C64CA">
        <w:rPr>
          <w:rFonts w:ascii="Barlow" w:hAnsi="Barlow"/>
          <w:b w:val="0"/>
          <w:bCs/>
          <w:sz w:val="22"/>
          <w:lang w:val="lt-LT"/>
        </w:rPr>
        <w:t>Neskirstyti pelno, nepriimti sprendimų dėl dividendų, tantjemų (jeigu taikoma) skyrimo ar sprendimo Paskolos gavėjo akcininkams išmokėti grąžą, lėšas bet kokia kita forma (įskaitant įstatinio kapitalo mažinimą, sprendimą supirkti savas akcijas), nesudaryti rezervų, išskyrus pagal teisės aktus privalomus rezervus;</w:t>
      </w:r>
    </w:p>
    <w:p w14:paraId="54AAA22F" w14:textId="7FFEB802" w:rsidR="00F02D7D" w:rsidRPr="006C64CA" w:rsidRDefault="00F02D7D" w:rsidP="006C64CA">
      <w:pPr>
        <w:pStyle w:val="Heading1"/>
        <w:keepNext w:val="0"/>
        <w:widowControl w:val="0"/>
        <w:numPr>
          <w:ilvl w:val="2"/>
          <w:numId w:val="11"/>
        </w:numPr>
        <w:tabs>
          <w:tab w:val="left" w:pos="1701"/>
        </w:tabs>
        <w:spacing w:after="0" w:line="276" w:lineRule="auto"/>
        <w:ind w:left="1701" w:hanging="850"/>
        <w:contextualSpacing/>
        <w:jc w:val="both"/>
        <w:rPr>
          <w:rFonts w:ascii="Barlow" w:hAnsi="Barlow"/>
          <w:b w:val="0"/>
          <w:bCs/>
          <w:sz w:val="22"/>
          <w:lang w:val="lt-LT"/>
        </w:rPr>
      </w:pPr>
      <w:r>
        <w:rPr>
          <w:rFonts w:ascii="Barlow" w:hAnsi="Barlow"/>
          <w:b w:val="0"/>
          <w:bCs/>
          <w:sz w:val="22"/>
          <w:lang w:val="lt-LT"/>
        </w:rPr>
        <w:t>N</w:t>
      </w:r>
      <w:r w:rsidRPr="00F02D7D">
        <w:rPr>
          <w:rFonts w:ascii="Barlow" w:hAnsi="Barlow"/>
          <w:b w:val="0"/>
          <w:bCs/>
          <w:sz w:val="22"/>
          <w:lang w:val="lt-LT"/>
        </w:rPr>
        <w:t>eskolinti paskolos gavėjui priklausančių lėšų akcininkams ar tretiesiems asmenims</w:t>
      </w:r>
      <w:r w:rsidR="006C64CA">
        <w:rPr>
          <w:rFonts w:ascii="Barlow" w:hAnsi="Barlow"/>
          <w:b w:val="0"/>
          <w:bCs/>
          <w:sz w:val="22"/>
          <w:lang w:val="lt-LT"/>
        </w:rPr>
        <w:t>.</w:t>
      </w:r>
    </w:p>
    <w:p w14:paraId="1B39F584" w14:textId="0A9083CD" w:rsidR="000508C7" w:rsidRPr="00B941A9" w:rsidRDefault="000508C7" w:rsidP="000508C7">
      <w:pPr>
        <w:pStyle w:val="Heading1"/>
        <w:keepNext w:val="0"/>
        <w:widowControl w:val="0"/>
        <w:numPr>
          <w:ilvl w:val="1"/>
          <w:numId w:val="11"/>
        </w:numPr>
        <w:tabs>
          <w:tab w:val="left" w:pos="709"/>
        </w:tabs>
        <w:spacing w:after="0" w:line="276" w:lineRule="auto"/>
        <w:ind w:left="709" w:hanging="709"/>
        <w:contextualSpacing/>
        <w:jc w:val="both"/>
        <w:rPr>
          <w:rFonts w:ascii="Barlow" w:hAnsi="Barlow"/>
          <w:b w:val="0"/>
          <w:bCs/>
          <w:sz w:val="22"/>
          <w:lang w:val="lt-LT"/>
        </w:rPr>
      </w:pPr>
      <w:r w:rsidRPr="00B941A9">
        <w:rPr>
          <w:rFonts w:ascii="Barlow" w:hAnsi="Barlow"/>
          <w:b w:val="0"/>
          <w:bCs/>
          <w:sz w:val="22"/>
          <w:lang w:val="lt-LT"/>
        </w:rPr>
        <w:t xml:space="preserve">Paskolos gavėjas įsipareigoja kaupti suteiktos Paskolos panaudojimą pagal paskirtį pagrindžiančius dokumentus (originalus arba tinkamai patvirtintas kopijas) ir saugoti juos ne trumpiau nei 10 (dešimt) metų po Paskolos sutarties termino pabaigos. </w:t>
      </w:r>
      <w:bookmarkEnd w:id="10"/>
      <w:r w:rsidRPr="00B941A9">
        <w:rPr>
          <w:rFonts w:ascii="Barlow" w:hAnsi="Barlow"/>
          <w:b w:val="0"/>
          <w:bCs/>
          <w:sz w:val="22"/>
          <w:lang w:val="lt-LT"/>
        </w:rPr>
        <w:t>Invegai pareikalavus, Paskolos gavėjas privalo nedelsiant pateikti Paskolos panaudojimą pagrindžiančius dokumentus bei kitą susijusią informaciją. Nurodyti dokumentai ir (ar) jų kopijos bei informacija teikiami neatlygintinai.</w:t>
      </w:r>
    </w:p>
    <w:p w14:paraId="198C7FBA" w14:textId="77777777" w:rsidR="000508C7" w:rsidRPr="00B941A9" w:rsidRDefault="000508C7" w:rsidP="000508C7">
      <w:pPr>
        <w:pStyle w:val="Heading1"/>
        <w:keepNext w:val="0"/>
        <w:widowControl w:val="0"/>
        <w:numPr>
          <w:ilvl w:val="1"/>
          <w:numId w:val="11"/>
        </w:numPr>
        <w:tabs>
          <w:tab w:val="left" w:pos="709"/>
        </w:tabs>
        <w:spacing w:after="0" w:line="276" w:lineRule="auto"/>
        <w:ind w:left="709" w:hanging="709"/>
        <w:contextualSpacing/>
        <w:jc w:val="both"/>
        <w:rPr>
          <w:rFonts w:ascii="Barlow" w:hAnsi="Barlow"/>
          <w:b w:val="0"/>
          <w:bCs/>
          <w:sz w:val="22"/>
          <w:lang w:val="lt-LT"/>
        </w:rPr>
      </w:pPr>
      <w:r w:rsidRPr="00B941A9">
        <w:rPr>
          <w:rFonts w:ascii="Barlow" w:hAnsi="Barlow"/>
          <w:b w:val="0"/>
          <w:bCs/>
          <w:sz w:val="22"/>
          <w:lang w:val="lt-LT"/>
        </w:rPr>
        <w:t>Paskolos gavėjas įsipareigoja informuoti su Paskolos sutartimi, įsipareigojimais ir vykdymu susijusius duomenų subjektus apie asmens duomenų tvarkymo dalyką, trukmę, duomenų tvarkymo pobūdį ir tikslus, duomenų rūšis ir duomenų subjektų kategorijas, duomenų perdavimo Invegai tikslus ir pagrindus.</w:t>
      </w:r>
    </w:p>
    <w:p w14:paraId="3E0CD3F1" w14:textId="77777777" w:rsidR="000508C7" w:rsidRPr="00B941A9" w:rsidRDefault="000508C7" w:rsidP="000508C7">
      <w:pPr>
        <w:pStyle w:val="Heading1"/>
        <w:keepNext w:val="0"/>
        <w:widowControl w:val="0"/>
        <w:numPr>
          <w:ilvl w:val="1"/>
          <w:numId w:val="11"/>
        </w:numPr>
        <w:tabs>
          <w:tab w:val="left" w:pos="709"/>
        </w:tabs>
        <w:spacing w:after="0" w:line="276" w:lineRule="auto"/>
        <w:ind w:left="709" w:hanging="709"/>
        <w:contextualSpacing/>
        <w:jc w:val="both"/>
        <w:rPr>
          <w:rFonts w:ascii="Barlow" w:hAnsi="Barlow"/>
          <w:b w:val="0"/>
          <w:bCs/>
          <w:sz w:val="22"/>
          <w:lang w:val="lt-LT"/>
        </w:rPr>
      </w:pPr>
      <w:r w:rsidRPr="00B941A9">
        <w:rPr>
          <w:rFonts w:ascii="Barlow" w:hAnsi="Barlow"/>
          <w:b w:val="0"/>
          <w:bCs/>
          <w:sz w:val="22"/>
          <w:lang w:val="lt-LT"/>
        </w:rPr>
        <w:t>Paskolos gavėjas įsipareigoja užtikrinti, kad Paskolos gavėjo darbuotojai, tvarkantys asmens duomenis, laikysis konfidencialumo įsipareigojimo.</w:t>
      </w:r>
    </w:p>
    <w:p w14:paraId="0D2BA86F" w14:textId="77777777" w:rsidR="000508C7" w:rsidRPr="00B941A9" w:rsidRDefault="000508C7" w:rsidP="000508C7">
      <w:pPr>
        <w:pStyle w:val="Heading1"/>
        <w:keepNext w:val="0"/>
        <w:widowControl w:val="0"/>
        <w:numPr>
          <w:ilvl w:val="1"/>
          <w:numId w:val="11"/>
        </w:numPr>
        <w:tabs>
          <w:tab w:val="left" w:pos="709"/>
        </w:tabs>
        <w:spacing w:after="0" w:line="276" w:lineRule="auto"/>
        <w:ind w:left="709" w:hanging="709"/>
        <w:contextualSpacing/>
        <w:jc w:val="both"/>
        <w:rPr>
          <w:rFonts w:ascii="Barlow" w:hAnsi="Barlow"/>
          <w:b w:val="0"/>
          <w:bCs/>
          <w:sz w:val="22"/>
          <w:lang w:val="lt-LT"/>
        </w:rPr>
      </w:pPr>
      <w:r w:rsidRPr="00B941A9">
        <w:rPr>
          <w:rFonts w:ascii="Barlow" w:hAnsi="Barlow"/>
          <w:b w:val="0"/>
          <w:bCs/>
          <w:sz w:val="22"/>
          <w:lang w:val="lt-LT"/>
        </w:rPr>
        <w:t>Paskolos gavėjas įsipareigoja atlyginti Invegai visus tiesioginius ir netiesioginius nuostolius, atsiradusius dėl įsipareigojimų pagal Paskolos sutartį nevykdymo arba netinkamo vykdymo.</w:t>
      </w:r>
    </w:p>
    <w:p w14:paraId="5EE962AB" w14:textId="77777777" w:rsidR="000508C7" w:rsidRPr="00B941A9" w:rsidRDefault="000508C7" w:rsidP="000508C7">
      <w:pPr>
        <w:spacing w:line="276" w:lineRule="auto"/>
        <w:rPr>
          <w:rFonts w:ascii="Barlow" w:hAnsi="Barlow"/>
          <w:sz w:val="22"/>
          <w:szCs w:val="22"/>
          <w:lang w:eastAsia="ja-JP"/>
        </w:rPr>
      </w:pPr>
    </w:p>
    <w:p w14:paraId="3A7B2ABD" w14:textId="77777777" w:rsidR="000508C7" w:rsidRPr="00B941A9" w:rsidRDefault="000508C7" w:rsidP="000508C7">
      <w:pPr>
        <w:pStyle w:val="Heading1"/>
        <w:keepNext w:val="0"/>
        <w:widowControl w:val="0"/>
        <w:numPr>
          <w:ilvl w:val="0"/>
          <w:numId w:val="11"/>
        </w:numPr>
        <w:tabs>
          <w:tab w:val="left" w:pos="709"/>
        </w:tabs>
        <w:spacing w:after="0" w:line="276" w:lineRule="auto"/>
        <w:ind w:left="0" w:firstLine="0"/>
        <w:contextualSpacing/>
        <w:rPr>
          <w:rFonts w:ascii="Barlow" w:eastAsia="Times New Roman" w:hAnsi="Barlow"/>
          <w:bCs/>
          <w:snapToGrid/>
          <w:sz w:val="22"/>
          <w:lang w:val="lt-LT" w:eastAsia="en-US"/>
        </w:rPr>
      </w:pPr>
      <w:r w:rsidRPr="00B941A9">
        <w:rPr>
          <w:rFonts w:ascii="Barlow" w:eastAsia="Times New Roman" w:hAnsi="Barlow"/>
          <w:bCs/>
          <w:snapToGrid/>
          <w:sz w:val="22"/>
          <w:lang w:val="lt-LT" w:eastAsia="en-US"/>
        </w:rPr>
        <w:t>PALŪKANOS</w:t>
      </w:r>
    </w:p>
    <w:p w14:paraId="22236EBA" w14:textId="77777777" w:rsidR="000508C7" w:rsidRPr="00B941A9" w:rsidRDefault="000508C7" w:rsidP="000508C7">
      <w:pPr>
        <w:spacing w:line="276" w:lineRule="auto"/>
        <w:rPr>
          <w:rFonts w:ascii="Barlow" w:hAnsi="Barlow"/>
          <w:sz w:val="22"/>
          <w:szCs w:val="22"/>
        </w:rPr>
      </w:pPr>
    </w:p>
    <w:p w14:paraId="445B95C9" w14:textId="77777777" w:rsidR="000508C7" w:rsidRPr="00B941A9" w:rsidRDefault="000508C7" w:rsidP="000508C7">
      <w:pPr>
        <w:pStyle w:val="Heading1"/>
        <w:keepNext w:val="0"/>
        <w:widowControl w:val="0"/>
        <w:numPr>
          <w:ilvl w:val="1"/>
          <w:numId w:val="11"/>
        </w:numPr>
        <w:tabs>
          <w:tab w:val="left" w:pos="709"/>
        </w:tabs>
        <w:spacing w:after="0" w:line="276" w:lineRule="auto"/>
        <w:ind w:left="709" w:hanging="709"/>
        <w:contextualSpacing/>
        <w:jc w:val="both"/>
        <w:rPr>
          <w:rFonts w:ascii="Barlow" w:eastAsia="Times New Roman" w:hAnsi="Barlow"/>
          <w:b w:val="0"/>
          <w:snapToGrid/>
          <w:sz w:val="22"/>
          <w:lang w:val="lt-LT" w:eastAsia="en-US"/>
        </w:rPr>
      </w:pPr>
      <w:r w:rsidRPr="00B941A9">
        <w:rPr>
          <w:rFonts w:ascii="Barlow" w:eastAsia="Times New Roman" w:hAnsi="Barlow"/>
          <w:b w:val="0"/>
          <w:snapToGrid/>
          <w:sz w:val="22"/>
          <w:lang w:val="lt-LT" w:eastAsia="en-US"/>
        </w:rPr>
        <w:t xml:space="preserve">Palūkanos yra skaičiuojamos nuo Paskolos gavėjo gautos ir negrąžintos Paskolos sumos. Laikytina, kad metai turi 360 dienų, o mėnuo – 30 dienų. Palūkanos pradedamos skaičiuoti nuo Paskolos sumos išmokėjimo dienos (imtinai) ir skaičiuojamos iki Paskolos visiško grąžinimo Invegai dienos </w:t>
      </w:r>
    </w:p>
    <w:p w14:paraId="088E0D0D" w14:textId="77777777" w:rsidR="000508C7" w:rsidRPr="00B941A9" w:rsidRDefault="000508C7" w:rsidP="000508C7">
      <w:pPr>
        <w:pStyle w:val="Heading1"/>
        <w:widowControl w:val="0"/>
        <w:numPr>
          <w:ilvl w:val="1"/>
          <w:numId w:val="11"/>
        </w:numPr>
        <w:tabs>
          <w:tab w:val="left" w:pos="709"/>
        </w:tabs>
        <w:spacing w:line="276" w:lineRule="auto"/>
        <w:ind w:left="709" w:hanging="709"/>
        <w:contextualSpacing/>
        <w:jc w:val="both"/>
        <w:rPr>
          <w:rFonts w:ascii="Barlow" w:eastAsia="Times New Roman" w:hAnsi="Barlow"/>
          <w:b w:val="0"/>
          <w:snapToGrid/>
          <w:sz w:val="22"/>
          <w:lang w:val="lt-LT" w:eastAsia="en-US"/>
        </w:rPr>
      </w:pPr>
      <w:r w:rsidRPr="00B941A9">
        <w:rPr>
          <w:rFonts w:ascii="Barlow" w:eastAsia="Times New Roman" w:hAnsi="Barlow"/>
          <w:b w:val="0"/>
          <w:snapToGrid/>
          <w:sz w:val="22"/>
          <w:lang w:val="lt-LT" w:eastAsia="en-US"/>
        </w:rPr>
        <w:t>Paskolos gavėjas nuo pirmos Paskolos ar jo dalies išmokėjimo dienos iki viso Paskolos sugrąžinimo Invegai dienos, moka Sutarties specialiojoje dalyje nurodyto dydžio Palūkanas, skaičiuojamas nuo faktiškai paimtos ir dar negrąžintos Paskolos sumos. Palūkanos sumokamos kiekvieną mėnesį Paskolos sutarties specialiojoje dalyje numatytą Mokėjimo dieną. Pirmos Palūkanos apskaičiuojamos už laikotarpį nuo faktinės Paskolos ar jos dalies išmokėjimo dienos (imtinai) iki artimiausios Mokėjimo dienos. Vėliau Palūkanos apskaičiuojamos už laikotarpį nuo kiekvieno mėnesio Mokėjimo dienos (imtinai) iki kito mėnesio Mokėjimo dienos.</w:t>
      </w:r>
    </w:p>
    <w:p w14:paraId="4C9754B5" w14:textId="69E61531" w:rsidR="000508C7" w:rsidRDefault="000508C7" w:rsidP="000508C7">
      <w:pPr>
        <w:pStyle w:val="Heading1"/>
        <w:keepNext w:val="0"/>
        <w:widowControl w:val="0"/>
        <w:numPr>
          <w:ilvl w:val="1"/>
          <w:numId w:val="11"/>
        </w:numPr>
        <w:tabs>
          <w:tab w:val="left" w:pos="709"/>
        </w:tabs>
        <w:spacing w:after="0" w:line="276" w:lineRule="auto"/>
        <w:ind w:left="709" w:hanging="709"/>
        <w:contextualSpacing/>
        <w:jc w:val="both"/>
        <w:rPr>
          <w:rFonts w:ascii="Barlow" w:eastAsia="Times New Roman" w:hAnsi="Barlow"/>
          <w:b w:val="0"/>
          <w:snapToGrid/>
          <w:sz w:val="22"/>
          <w:lang w:val="lt-LT" w:eastAsia="en-US"/>
        </w:rPr>
      </w:pPr>
      <w:r w:rsidRPr="00B941A9">
        <w:rPr>
          <w:rFonts w:ascii="Barlow" w:eastAsia="Times New Roman" w:hAnsi="Barlow"/>
          <w:b w:val="0"/>
          <w:snapToGrid/>
          <w:sz w:val="22"/>
          <w:lang w:val="lt-LT" w:eastAsia="en-US"/>
        </w:rPr>
        <w:t xml:space="preserve">Jei Paskolos gavėjas moka kintamas Palūkanas, tai kintama metų palūkanų norma apskaičiuojama skaičiaus šimtosios dalies tikslumu. </w:t>
      </w:r>
    </w:p>
    <w:p w14:paraId="3AC7EB5E" w14:textId="229D4493" w:rsidR="006C64CA" w:rsidRDefault="006C64CA" w:rsidP="006C64CA"/>
    <w:p w14:paraId="065C8390" w14:textId="77777777" w:rsidR="006C64CA" w:rsidRPr="006C64CA" w:rsidRDefault="006C64CA" w:rsidP="006C64CA"/>
    <w:p w14:paraId="64998B4E" w14:textId="77777777" w:rsidR="000508C7" w:rsidRPr="00B941A9" w:rsidRDefault="000508C7" w:rsidP="000508C7">
      <w:pPr>
        <w:pStyle w:val="NormalWeb"/>
        <w:widowControl w:val="0"/>
        <w:tabs>
          <w:tab w:val="left" w:pos="1560"/>
        </w:tabs>
        <w:spacing w:before="0" w:beforeAutospacing="0" w:after="0" w:afterAutospacing="0" w:line="276" w:lineRule="auto"/>
        <w:contextualSpacing/>
        <w:jc w:val="both"/>
        <w:rPr>
          <w:rFonts w:ascii="Barlow" w:hAnsi="Barlow"/>
          <w:b/>
          <w:sz w:val="22"/>
          <w:szCs w:val="22"/>
          <w:lang w:val="lt-LT"/>
        </w:rPr>
      </w:pPr>
    </w:p>
    <w:p w14:paraId="71820A39" w14:textId="77777777" w:rsidR="000508C7" w:rsidRPr="00B941A9" w:rsidRDefault="000508C7" w:rsidP="000508C7">
      <w:pPr>
        <w:pStyle w:val="Heading1"/>
        <w:keepNext w:val="0"/>
        <w:widowControl w:val="0"/>
        <w:numPr>
          <w:ilvl w:val="0"/>
          <w:numId w:val="11"/>
        </w:numPr>
        <w:tabs>
          <w:tab w:val="left" w:pos="709"/>
        </w:tabs>
        <w:spacing w:after="0" w:line="276" w:lineRule="auto"/>
        <w:ind w:left="709" w:hanging="709"/>
        <w:contextualSpacing/>
        <w:jc w:val="both"/>
        <w:rPr>
          <w:rFonts w:ascii="Barlow" w:eastAsia="Times New Roman" w:hAnsi="Barlow"/>
          <w:bCs/>
          <w:snapToGrid/>
          <w:sz w:val="22"/>
          <w:lang w:val="lt-LT" w:eastAsia="en-US"/>
        </w:rPr>
      </w:pPr>
      <w:bookmarkStart w:id="11" w:name="_Hlk45034305"/>
      <w:r w:rsidRPr="00B941A9">
        <w:rPr>
          <w:rFonts w:ascii="Barlow" w:eastAsia="Times New Roman" w:hAnsi="Barlow"/>
          <w:bCs/>
          <w:snapToGrid/>
          <w:sz w:val="22"/>
          <w:lang w:val="lt-LT" w:eastAsia="en-US"/>
        </w:rPr>
        <w:lastRenderedPageBreak/>
        <w:t>PASKOLOS GRĄŽINIMAS, ĮMOKŲ MOKĖJIMO TVARKA, DELSPINIGIAI IR BAUDOS</w:t>
      </w:r>
    </w:p>
    <w:p w14:paraId="24CF1336" w14:textId="77777777" w:rsidR="000508C7" w:rsidRPr="00B941A9" w:rsidRDefault="000508C7" w:rsidP="000508C7">
      <w:pPr>
        <w:spacing w:line="276" w:lineRule="auto"/>
        <w:rPr>
          <w:rFonts w:ascii="Barlow" w:hAnsi="Barlow"/>
          <w:sz w:val="22"/>
          <w:szCs w:val="22"/>
        </w:rPr>
      </w:pPr>
    </w:p>
    <w:p w14:paraId="3720C4AD" w14:textId="77777777" w:rsidR="000508C7" w:rsidRPr="00B941A9" w:rsidRDefault="000508C7" w:rsidP="000508C7">
      <w:pPr>
        <w:pStyle w:val="Heading1"/>
        <w:keepNext w:val="0"/>
        <w:widowControl w:val="0"/>
        <w:numPr>
          <w:ilvl w:val="1"/>
          <w:numId w:val="11"/>
        </w:numPr>
        <w:tabs>
          <w:tab w:val="left" w:pos="709"/>
        </w:tabs>
        <w:spacing w:after="0" w:line="276" w:lineRule="auto"/>
        <w:ind w:left="709" w:hanging="709"/>
        <w:contextualSpacing/>
        <w:jc w:val="both"/>
        <w:rPr>
          <w:rFonts w:ascii="Barlow" w:hAnsi="Barlow" w:cs="Arial"/>
          <w:b w:val="0"/>
          <w:snapToGrid/>
          <w:sz w:val="22"/>
          <w:lang w:val="lt-LT"/>
        </w:rPr>
      </w:pPr>
      <w:r w:rsidRPr="00B941A9">
        <w:rPr>
          <w:rFonts w:ascii="Barlow" w:hAnsi="Barlow" w:cs="Arial"/>
          <w:b w:val="0"/>
          <w:sz w:val="22"/>
          <w:lang w:val="lt-LT"/>
        </w:rPr>
        <w:t xml:space="preserve">Paskolos gavėjas Paskolą, </w:t>
      </w:r>
      <w:r w:rsidRPr="00B941A9">
        <w:rPr>
          <w:rFonts w:ascii="Barlow" w:hAnsi="Barlow"/>
          <w:b w:val="0"/>
          <w:sz w:val="22"/>
          <w:lang w:val="lt-LT"/>
        </w:rPr>
        <w:t>įskaitant Palūkanas,</w:t>
      </w:r>
      <w:r w:rsidRPr="00B941A9">
        <w:rPr>
          <w:rFonts w:ascii="Barlow" w:hAnsi="Barlow" w:cs="Arial"/>
          <w:b w:val="0"/>
          <w:sz w:val="22"/>
          <w:lang w:val="lt-LT"/>
        </w:rPr>
        <w:t xml:space="preserve"> Invegai grąžina Įmokų mokėjimo grafike nurodytomis dalimis ir terminais, kiekvieną Įmoką sumokėdamas į INVEGOS fondo sąskaitą, nurodytą Specialiosiose sąlygose. </w:t>
      </w:r>
    </w:p>
    <w:p w14:paraId="7F25F450" w14:textId="77777777" w:rsidR="000508C7" w:rsidRPr="00B941A9" w:rsidRDefault="000508C7" w:rsidP="000508C7">
      <w:pPr>
        <w:pStyle w:val="Heading1"/>
        <w:keepNext w:val="0"/>
        <w:widowControl w:val="0"/>
        <w:numPr>
          <w:ilvl w:val="1"/>
          <w:numId w:val="11"/>
        </w:numPr>
        <w:tabs>
          <w:tab w:val="left" w:pos="709"/>
        </w:tabs>
        <w:spacing w:after="0" w:line="276" w:lineRule="auto"/>
        <w:ind w:left="709" w:hanging="709"/>
        <w:contextualSpacing/>
        <w:jc w:val="both"/>
        <w:rPr>
          <w:rFonts w:ascii="Barlow" w:eastAsia="Times New Roman" w:hAnsi="Barlow"/>
          <w:b w:val="0"/>
          <w:snapToGrid/>
          <w:sz w:val="22"/>
          <w:lang w:val="lt-LT" w:eastAsia="en-US"/>
        </w:rPr>
      </w:pPr>
      <w:r w:rsidRPr="00B941A9">
        <w:rPr>
          <w:rFonts w:ascii="Barlow" w:hAnsi="Barlow" w:cs="Arial"/>
          <w:b w:val="0"/>
          <w:bCs/>
          <w:snapToGrid/>
          <w:sz w:val="22"/>
          <w:lang w:val="lt-LT"/>
        </w:rPr>
        <w:t xml:space="preserve">Atliekant Įmokos mokėjimą, Paskolos gavėjas mokėjimo paskirtyje nurodo </w:t>
      </w:r>
      <w:r w:rsidRPr="00B941A9">
        <w:rPr>
          <w:rFonts w:ascii="Barlow" w:hAnsi="Barlow" w:cs="Arial"/>
          <w:b w:val="0"/>
          <w:bCs/>
          <w:i/>
          <w:iCs/>
          <w:snapToGrid/>
          <w:sz w:val="22"/>
          <w:lang w:val="lt-LT"/>
        </w:rPr>
        <w:t>Paskolos sutarties Nr.</w:t>
      </w:r>
      <w:r w:rsidRPr="00B941A9">
        <w:rPr>
          <w:rFonts w:ascii="Barlow" w:hAnsi="Barlow" w:cs="Arial"/>
          <w:i/>
          <w:iCs/>
          <w:snapToGrid/>
          <w:sz w:val="22"/>
          <w:lang w:val="lt-LT"/>
        </w:rPr>
        <w:t xml:space="preserve"> [numeris]</w:t>
      </w:r>
      <w:r w:rsidRPr="00B941A9">
        <w:rPr>
          <w:rFonts w:ascii="Barlow" w:hAnsi="Barlow" w:cs="Arial"/>
          <w:snapToGrid/>
          <w:sz w:val="22"/>
          <w:lang w:val="lt-LT"/>
        </w:rPr>
        <w:t xml:space="preserve">, pvz. MTEPIS-2019-123 </w:t>
      </w:r>
      <w:r w:rsidRPr="00B941A9">
        <w:rPr>
          <w:rFonts w:ascii="Barlow" w:hAnsi="Barlow" w:cs="Arial"/>
          <w:b w:val="0"/>
          <w:bCs/>
          <w:snapToGrid/>
          <w:sz w:val="22"/>
          <w:lang w:val="lt-LT"/>
        </w:rPr>
        <w:t xml:space="preserve"> </w:t>
      </w:r>
      <w:r w:rsidRPr="00B941A9">
        <w:rPr>
          <w:rFonts w:ascii="Barlow" w:eastAsia="Times New Roman" w:hAnsi="Barlow"/>
          <w:b w:val="0"/>
          <w:snapToGrid/>
          <w:sz w:val="22"/>
          <w:lang w:val="lt-LT" w:eastAsia="en-US"/>
        </w:rPr>
        <w:t xml:space="preserve">Visi mokėjimai pagal Paskolos sutartį atliekami eurais </w:t>
      </w:r>
      <w:r w:rsidRPr="00B941A9">
        <w:rPr>
          <w:rFonts w:ascii="Barlow" w:hAnsi="Barlow" w:cs="Arial"/>
          <w:b w:val="0"/>
          <w:sz w:val="22"/>
          <w:lang w:val="lt-LT"/>
        </w:rPr>
        <w:t>iš Paskolos gavėjo atsiskaitomosios sąskaitos, esančios Lietuvos Respublikoje įsteigtoje kredito įstaigoje arba užsienio kredito įstaigos filiale, įsteigtame Lietuvos Respublikoje. Invega turi teisę atsisakyti įskaityti Įmoką, jeigu pavedimas atliekamas iš kitos sąskaitos ir nurodyta netinkama paskirtis</w:t>
      </w:r>
      <w:r w:rsidRPr="00B941A9">
        <w:rPr>
          <w:rFonts w:ascii="Barlow" w:eastAsia="Times New Roman" w:hAnsi="Barlow"/>
          <w:b w:val="0"/>
          <w:snapToGrid/>
          <w:sz w:val="22"/>
          <w:lang w:val="lt-LT" w:eastAsia="en-US"/>
        </w:rPr>
        <w:t>.</w:t>
      </w:r>
    </w:p>
    <w:bookmarkEnd w:id="11"/>
    <w:p w14:paraId="6E1AAE99" w14:textId="77777777" w:rsidR="000508C7" w:rsidRPr="00B941A9" w:rsidRDefault="000508C7" w:rsidP="000508C7">
      <w:pPr>
        <w:pStyle w:val="Heading1"/>
        <w:keepNext w:val="0"/>
        <w:widowControl w:val="0"/>
        <w:numPr>
          <w:ilvl w:val="1"/>
          <w:numId w:val="11"/>
        </w:numPr>
        <w:tabs>
          <w:tab w:val="left" w:pos="709"/>
        </w:tabs>
        <w:spacing w:after="0" w:line="276" w:lineRule="auto"/>
        <w:ind w:left="709" w:hanging="709"/>
        <w:contextualSpacing/>
        <w:jc w:val="both"/>
        <w:rPr>
          <w:rFonts w:ascii="Barlow" w:hAnsi="Barlow" w:cs="Arial"/>
          <w:b w:val="0"/>
          <w:bCs/>
          <w:snapToGrid/>
          <w:sz w:val="22"/>
          <w:lang w:val="lt-LT"/>
        </w:rPr>
      </w:pPr>
      <w:r w:rsidRPr="00B941A9">
        <w:rPr>
          <w:rFonts w:ascii="Barlow" w:hAnsi="Barlow" w:cs="Arial"/>
          <w:b w:val="0"/>
          <w:bCs/>
          <w:snapToGrid/>
          <w:sz w:val="22"/>
          <w:lang w:val="lt-LT"/>
        </w:rPr>
        <w:t>Invega gavus iš Paskolos gavėjo mokėjimą, iš gautos sumos pirmąja eile padengs išlaidas, susijusias su reikalavimo vykdyti prievolę pagal Paskolos sutartį pareiškimu, antrąja eile – Paskolos gavėjui priskaičiuotus delspinigius, trečiąja eile – Palūkanas pagal Paskolos sutartį, išskyrus Paskolos sumą, ketvirtąja eile – Paskolą</w:t>
      </w:r>
      <w:bookmarkStart w:id="12" w:name="_Ref45285487"/>
      <w:r w:rsidRPr="00B941A9">
        <w:rPr>
          <w:rFonts w:ascii="Barlow" w:hAnsi="Barlow" w:cs="Arial"/>
          <w:b w:val="0"/>
          <w:bCs/>
          <w:snapToGrid/>
          <w:sz w:val="22"/>
          <w:lang w:val="lt-LT"/>
        </w:rPr>
        <w:t>.</w:t>
      </w:r>
      <w:bookmarkEnd w:id="12"/>
    </w:p>
    <w:p w14:paraId="10A9286F" w14:textId="77777777" w:rsidR="000508C7" w:rsidRPr="00B941A9" w:rsidRDefault="000508C7" w:rsidP="000508C7">
      <w:pPr>
        <w:pStyle w:val="Heading1"/>
        <w:keepNext w:val="0"/>
        <w:widowControl w:val="0"/>
        <w:numPr>
          <w:ilvl w:val="1"/>
          <w:numId w:val="11"/>
        </w:numPr>
        <w:tabs>
          <w:tab w:val="left" w:pos="709"/>
        </w:tabs>
        <w:spacing w:after="0" w:line="276" w:lineRule="auto"/>
        <w:ind w:left="709" w:hanging="709"/>
        <w:contextualSpacing/>
        <w:jc w:val="both"/>
        <w:rPr>
          <w:rFonts w:ascii="Barlow" w:hAnsi="Barlow"/>
          <w:b w:val="0"/>
          <w:bCs/>
          <w:sz w:val="22"/>
          <w:lang w:val="lt-LT"/>
        </w:rPr>
      </w:pPr>
      <w:r w:rsidRPr="00B941A9">
        <w:rPr>
          <w:rFonts w:ascii="Barlow" w:hAnsi="Barlow"/>
          <w:b w:val="0"/>
          <w:bCs/>
          <w:sz w:val="22"/>
          <w:lang w:val="lt-LT"/>
        </w:rPr>
        <w:t>Visa Paskolos gavėjui suteikta Paskola Invegai turi būti grąžinta ne vėliau nei iki Specialiosiose sąlygose nurodyto Paskolos grąžinimo termino.</w:t>
      </w:r>
    </w:p>
    <w:p w14:paraId="4480DFC0" w14:textId="77777777" w:rsidR="000508C7" w:rsidRPr="00B941A9" w:rsidRDefault="000508C7" w:rsidP="000508C7">
      <w:pPr>
        <w:pStyle w:val="Heading1"/>
        <w:keepNext w:val="0"/>
        <w:widowControl w:val="0"/>
        <w:numPr>
          <w:ilvl w:val="1"/>
          <w:numId w:val="11"/>
        </w:numPr>
        <w:tabs>
          <w:tab w:val="left" w:pos="709"/>
        </w:tabs>
        <w:spacing w:after="0" w:line="276" w:lineRule="auto"/>
        <w:ind w:left="709" w:hanging="709"/>
        <w:contextualSpacing/>
        <w:jc w:val="both"/>
        <w:rPr>
          <w:rFonts w:ascii="Barlow" w:hAnsi="Barlow"/>
          <w:b w:val="0"/>
          <w:bCs/>
          <w:sz w:val="22"/>
          <w:lang w:val="lt-LT"/>
        </w:rPr>
      </w:pPr>
      <w:r w:rsidRPr="00B941A9">
        <w:rPr>
          <w:rFonts w:ascii="Barlow" w:hAnsi="Barlow"/>
          <w:b w:val="0"/>
          <w:bCs/>
          <w:sz w:val="22"/>
          <w:lang w:val="lt-LT"/>
        </w:rPr>
        <w:t>Paskolos gavėjas pateikęs 8.6 p. nurodytą prašymą, turi teisę bet kuriuo metu grąžinti visą Paskolą (ar jos dalį laikantis 8.9. nurodytų sąlygų) anksčiau nei iki Specialiosiose sąlygose nustatyto Paskolos grąžinimo termino, be jokių papildomų mokesčių. Paskolos gavėjui grąžinus visą Paskolos sumą anksčiau laiko, Palūkanos už likusį laikotarpį neskaičiuojamos. Kitas Paskolos sutartyje nurodytas sumas (įskaitant netesybas) Paskolos gavėjas privalo sumokėti visais atvejais, neatsižvelgiant į tai ar Paskola (jos dalis) grąžinta anksčiau laiko.</w:t>
      </w:r>
    </w:p>
    <w:p w14:paraId="1F148FC9" w14:textId="77777777" w:rsidR="000508C7" w:rsidRPr="00B941A9" w:rsidRDefault="000508C7" w:rsidP="000508C7">
      <w:pPr>
        <w:pStyle w:val="ListParagraph"/>
        <w:numPr>
          <w:ilvl w:val="1"/>
          <w:numId w:val="11"/>
        </w:numPr>
        <w:tabs>
          <w:tab w:val="left" w:pos="709"/>
        </w:tabs>
        <w:overflowPunct/>
        <w:autoSpaceDE/>
        <w:autoSpaceDN/>
        <w:adjustRightInd/>
        <w:spacing w:line="276" w:lineRule="auto"/>
        <w:ind w:left="709" w:hanging="709"/>
        <w:jc w:val="both"/>
        <w:textAlignment w:val="auto"/>
        <w:rPr>
          <w:rFonts w:ascii="Barlow" w:hAnsi="Barlow"/>
          <w:sz w:val="22"/>
          <w:szCs w:val="22"/>
        </w:rPr>
      </w:pPr>
      <w:r w:rsidRPr="00B941A9">
        <w:rPr>
          <w:rFonts w:ascii="Barlow" w:hAnsi="Barlow"/>
          <w:sz w:val="22"/>
          <w:szCs w:val="22"/>
        </w:rPr>
        <w:t xml:space="preserve">Apie ketinimą grąžinti Paskolą (jos dalį) anksčiau laiko, Paskolos gavėjas turi raštu informuoti Invegą ne vėliau kaip prieš 2 (dvi) darbo dienas iki planuojamo išankstinio grąžinimo dienos, pateikdamas nustatytos formos prašymą </w:t>
      </w:r>
      <w:r w:rsidRPr="00B941A9">
        <w:rPr>
          <w:rFonts w:ascii="Barlow" w:hAnsi="Barlow"/>
          <w:b/>
          <w:bCs/>
          <w:sz w:val="22"/>
          <w:szCs w:val="22"/>
        </w:rPr>
        <w:t>(priedas Nr. 2)</w:t>
      </w:r>
      <w:r w:rsidRPr="00B941A9">
        <w:rPr>
          <w:rFonts w:ascii="Barlow" w:hAnsi="Barlow"/>
          <w:sz w:val="22"/>
          <w:szCs w:val="22"/>
        </w:rPr>
        <w:t>. Jeigu grąžinimo dieną nurodyta grąžinti suma nesumokama, Paskolos gavėjas, norėdamas vėliau grąžinti visą ar dalį Paskolos sumos anksčiau termino, privalo iš naujo kreiptis į Invegą dėl tikslios grąžintinos sumos apskaičiavimo. Priedo Nr. 2 forma talpinama internetiniame Invegos puslapyje.</w:t>
      </w:r>
    </w:p>
    <w:p w14:paraId="72DCCCFC" w14:textId="77777777" w:rsidR="000508C7" w:rsidRPr="00B941A9" w:rsidRDefault="000508C7" w:rsidP="000508C7">
      <w:pPr>
        <w:pStyle w:val="ListParagraph"/>
        <w:numPr>
          <w:ilvl w:val="1"/>
          <w:numId w:val="11"/>
        </w:numPr>
        <w:tabs>
          <w:tab w:val="left" w:pos="709"/>
        </w:tabs>
        <w:overflowPunct/>
        <w:autoSpaceDE/>
        <w:autoSpaceDN/>
        <w:adjustRightInd/>
        <w:spacing w:line="276" w:lineRule="auto"/>
        <w:ind w:left="709" w:hanging="709"/>
        <w:jc w:val="both"/>
        <w:textAlignment w:val="auto"/>
        <w:rPr>
          <w:rFonts w:ascii="Barlow" w:hAnsi="Barlow"/>
          <w:sz w:val="22"/>
          <w:szCs w:val="22"/>
        </w:rPr>
      </w:pPr>
      <w:bookmarkStart w:id="13" w:name="_Ref45269871"/>
      <w:r w:rsidRPr="00B941A9">
        <w:rPr>
          <w:rFonts w:ascii="Barlow" w:hAnsi="Barlow"/>
          <w:sz w:val="22"/>
          <w:szCs w:val="22"/>
        </w:rPr>
        <w:t xml:space="preserve">Paskolos gavėjui tinkamai informavus Invegą apie tai, kad nori grąžinti Paskolos sumos dalį anksčiau laiko, dalinis arba išankstinis grąžinimas atliekamas pagal kliento pateiktame prašyme pasirinktą metodą: </w:t>
      </w:r>
    </w:p>
    <w:p w14:paraId="1BB0DDE1" w14:textId="77777777" w:rsidR="000508C7" w:rsidRPr="00B941A9" w:rsidRDefault="000508C7" w:rsidP="000508C7">
      <w:pPr>
        <w:pStyle w:val="ListParagraph"/>
        <w:numPr>
          <w:ilvl w:val="2"/>
          <w:numId w:val="11"/>
        </w:numPr>
        <w:tabs>
          <w:tab w:val="left" w:pos="709"/>
        </w:tabs>
        <w:overflowPunct/>
        <w:autoSpaceDE/>
        <w:autoSpaceDN/>
        <w:adjustRightInd/>
        <w:spacing w:line="276" w:lineRule="auto"/>
        <w:jc w:val="both"/>
        <w:textAlignment w:val="auto"/>
        <w:rPr>
          <w:rFonts w:ascii="Barlow" w:hAnsi="Barlow"/>
          <w:sz w:val="22"/>
          <w:szCs w:val="22"/>
        </w:rPr>
      </w:pPr>
      <w:r w:rsidRPr="00B941A9">
        <w:rPr>
          <w:rFonts w:ascii="Barlow" w:hAnsi="Barlow"/>
          <w:sz w:val="22"/>
          <w:szCs w:val="22"/>
        </w:rPr>
        <w:t>Artimiausių grąžintinų paskolos dalių mokėjimas, yra išankstinė Įmoka už ateinančius laikotarpius pagal Įmokų mokėjimo grafiką.</w:t>
      </w:r>
    </w:p>
    <w:p w14:paraId="6B3CBDCD" w14:textId="77777777" w:rsidR="000508C7" w:rsidRPr="00B941A9" w:rsidRDefault="000508C7" w:rsidP="000508C7">
      <w:pPr>
        <w:pStyle w:val="ListParagraph"/>
        <w:numPr>
          <w:ilvl w:val="2"/>
          <w:numId w:val="11"/>
        </w:numPr>
        <w:tabs>
          <w:tab w:val="left" w:pos="709"/>
        </w:tabs>
        <w:overflowPunct/>
        <w:autoSpaceDE/>
        <w:autoSpaceDN/>
        <w:adjustRightInd/>
        <w:spacing w:line="276" w:lineRule="auto"/>
        <w:jc w:val="both"/>
        <w:textAlignment w:val="auto"/>
        <w:rPr>
          <w:rFonts w:ascii="Barlow" w:hAnsi="Barlow"/>
          <w:sz w:val="22"/>
          <w:szCs w:val="22"/>
        </w:rPr>
      </w:pPr>
      <w:r w:rsidRPr="00B941A9">
        <w:rPr>
          <w:rFonts w:ascii="Barlow" w:hAnsi="Barlow"/>
          <w:sz w:val="22"/>
          <w:szCs w:val="22"/>
        </w:rPr>
        <w:t xml:space="preserve">Paskolos dengimas mažinant įsiskolinimo sumą. Palūkanos ir likusi Paskolos dalis yra mažinamos mažinant Įmokų dydį. </w:t>
      </w:r>
    </w:p>
    <w:p w14:paraId="144A631A" w14:textId="77777777" w:rsidR="000508C7" w:rsidRPr="00B941A9" w:rsidRDefault="000508C7" w:rsidP="000508C7">
      <w:pPr>
        <w:pStyle w:val="ListParagraph"/>
        <w:numPr>
          <w:ilvl w:val="1"/>
          <w:numId w:val="11"/>
        </w:numPr>
        <w:tabs>
          <w:tab w:val="left" w:pos="709"/>
        </w:tabs>
        <w:overflowPunct/>
        <w:autoSpaceDE/>
        <w:autoSpaceDN/>
        <w:adjustRightInd/>
        <w:spacing w:line="276" w:lineRule="auto"/>
        <w:ind w:left="1142"/>
        <w:jc w:val="both"/>
        <w:textAlignment w:val="auto"/>
        <w:rPr>
          <w:rFonts w:ascii="Barlow" w:hAnsi="Barlow"/>
          <w:sz w:val="22"/>
          <w:szCs w:val="22"/>
        </w:rPr>
      </w:pPr>
      <w:r w:rsidRPr="00B941A9">
        <w:rPr>
          <w:rFonts w:ascii="Barlow" w:hAnsi="Barlow"/>
          <w:sz w:val="22"/>
          <w:szCs w:val="22"/>
        </w:rPr>
        <w:t xml:space="preserve">Kai Paskolos gavėjas grąžina dalį Paskolos prieš terminą, be išankstinio informavimo kaip tai numatyta Paskolos sutarties 8.6 papunktyje, Invega turi teisę laikyti, kad toks mokėjimas yra išankstinė Įmoka už ateinančius laikotarpius pagal Įmokų mokėjimo grafiką (o ne išankstinis Paskolos dalies grąžinimas) bei paskirstyti šią sumą Paskolos sutarties </w:t>
      </w:r>
      <w:r w:rsidRPr="00B941A9">
        <w:rPr>
          <w:rFonts w:ascii="Barlow" w:hAnsi="Barlow"/>
          <w:sz w:val="22"/>
          <w:szCs w:val="22"/>
        </w:rPr>
        <w:fldChar w:fldCharType="begin"/>
      </w:r>
      <w:r w:rsidRPr="00B941A9">
        <w:rPr>
          <w:rFonts w:ascii="Barlow" w:hAnsi="Barlow"/>
          <w:sz w:val="22"/>
          <w:szCs w:val="22"/>
        </w:rPr>
        <w:instrText xml:space="preserve"> REF _Ref45285487 \r \h  \* MERGEFORMAT </w:instrText>
      </w:r>
      <w:r w:rsidRPr="00B941A9">
        <w:rPr>
          <w:rFonts w:ascii="Barlow" w:hAnsi="Barlow"/>
          <w:sz w:val="22"/>
          <w:szCs w:val="22"/>
        </w:rPr>
      </w:r>
      <w:r w:rsidRPr="00B941A9">
        <w:rPr>
          <w:rFonts w:ascii="Barlow" w:hAnsi="Barlow"/>
          <w:sz w:val="22"/>
          <w:szCs w:val="22"/>
        </w:rPr>
        <w:fldChar w:fldCharType="separate"/>
      </w:r>
      <w:r w:rsidRPr="00B941A9">
        <w:rPr>
          <w:rFonts w:ascii="Barlow" w:hAnsi="Barlow"/>
          <w:sz w:val="22"/>
          <w:szCs w:val="22"/>
        </w:rPr>
        <w:t>8.3</w:t>
      </w:r>
      <w:r w:rsidRPr="00B941A9">
        <w:rPr>
          <w:rFonts w:ascii="Barlow" w:hAnsi="Barlow"/>
          <w:sz w:val="22"/>
          <w:szCs w:val="22"/>
        </w:rPr>
        <w:fldChar w:fldCharType="end"/>
      </w:r>
      <w:r w:rsidRPr="00B941A9">
        <w:rPr>
          <w:rFonts w:ascii="Barlow" w:hAnsi="Barlow"/>
          <w:sz w:val="22"/>
          <w:szCs w:val="22"/>
        </w:rPr>
        <w:t xml:space="preserve"> punkte papunktyje nustatyta tvarka.</w:t>
      </w:r>
      <w:bookmarkEnd w:id="13"/>
      <w:r w:rsidRPr="00B941A9">
        <w:rPr>
          <w:rFonts w:ascii="Barlow" w:hAnsi="Barlow"/>
          <w:sz w:val="22"/>
          <w:szCs w:val="22"/>
        </w:rPr>
        <w:t xml:space="preserve"> </w:t>
      </w:r>
    </w:p>
    <w:p w14:paraId="04C89937" w14:textId="77777777" w:rsidR="000508C7" w:rsidRPr="00B941A9" w:rsidRDefault="000508C7" w:rsidP="000508C7">
      <w:pPr>
        <w:pStyle w:val="ListParagraph"/>
        <w:numPr>
          <w:ilvl w:val="1"/>
          <w:numId w:val="11"/>
        </w:numPr>
        <w:tabs>
          <w:tab w:val="left" w:pos="709"/>
        </w:tabs>
        <w:overflowPunct/>
        <w:autoSpaceDE/>
        <w:autoSpaceDN/>
        <w:adjustRightInd/>
        <w:spacing w:line="276" w:lineRule="auto"/>
        <w:ind w:left="709" w:hanging="709"/>
        <w:jc w:val="both"/>
        <w:textAlignment w:val="auto"/>
        <w:rPr>
          <w:rFonts w:ascii="Barlow" w:hAnsi="Barlow"/>
          <w:sz w:val="22"/>
          <w:szCs w:val="22"/>
        </w:rPr>
      </w:pPr>
      <w:r w:rsidRPr="00B941A9">
        <w:rPr>
          <w:rFonts w:ascii="Barlow" w:hAnsi="Barlow"/>
          <w:sz w:val="22"/>
          <w:szCs w:val="22"/>
        </w:rPr>
        <w:t xml:space="preserve">Paskolos gavėjas turi teisę grąžinti paskolos sumos dalį anksčiau laiko, ne dažniau kaip kartą per mėnesį, ir ne mažesnę sumą nei </w:t>
      </w:r>
      <w:r w:rsidRPr="00B941A9">
        <w:rPr>
          <w:rFonts w:ascii="Barlow" w:hAnsi="Barlow"/>
          <w:sz w:val="22"/>
          <w:szCs w:val="22"/>
          <w:lang w:val="en-US"/>
        </w:rPr>
        <w:t>1000 EUR.</w:t>
      </w:r>
      <w:r w:rsidRPr="00B941A9">
        <w:rPr>
          <w:rFonts w:ascii="Barlow" w:hAnsi="Barlow"/>
          <w:sz w:val="22"/>
          <w:szCs w:val="22"/>
        </w:rPr>
        <w:t xml:space="preserve"> </w:t>
      </w:r>
    </w:p>
    <w:p w14:paraId="1EAA925F" w14:textId="77777777" w:rsidR="000508C7" w:rsidRPr="00B941A9" w:rsidRDefault="000508C7" w:rsidP="000508C7">
      <w:pPr>
        <w:pStyle w:val="Heading1"/>
        <w:keepNext w:val="0"/>
        <w:widowControl w:val="0"/>
        <w:numPr>
          <w:ilvl w:val="1"/>
          <w:numId w:val="11"/>
        </w:numPr>
        <w:tabs>
          <w:tab w:val="left" w:pos="709"/>
        </w:tabs>
        <w:spacing w:after="0" w:line="276" w:lineRule="auto"/>
        <w:ind w:left="709" w:hanging="709"/>
        <w:contextualSpacing/>
        <w:jc w:val="both"/>
        <w:rPr>
          <w:rFonts w:ascii="Barlow" w:hAnsi="Barlow"/>
          <w:b w:val="0"/>
          <w:sz w:val="22"/>
          <w:lang w:val="lt-LT"/>
        </w:rPr>
      </w:pPr>
      <w:bookmarkStart w:id="14" w:name="_Ref45649256"/>
      <w:r w:rsidRPr="00B941A9">
        <w:rPr>
          <w:rFonts w:ascii="Barlow" w:hAnsi="Barlow"/>
          <w:b w:val="0"/>
          <w:sz w:val="22"/>
          <w:lang w:val="lt-LT"/>
        </w:rPr>
        <w:lastRenderedPageBreak/>
        <w:t xml:space="preserve">Už kiekvieną pradelstą Įmokos Mokėjimo dieną  Paskolos gavėjas moka Invegai Specialiosiose sąlygose nustatyto dydžio delspinigius. </w:t>
      </w:r>
      <w:bookmarkEnd w:id="14"/>
    </w:p>
    <w:p w14:paraId="10BE139E" w14:textId="77777777" w:rsidR="000508C7" w:rsidRPr="00B941A9" w:rsidRDefault="000508C7" w:rsidP="000508C7">
      <w:pPr>
        <w:pStyle w:val="Heading1"/>
        <w:keepNext w:val="0"/>
        <w:widowControl w:val="0"/>
        <w:numPr>
          <w:ilvl w:val="1"/>
          <w:numId w:val="11"/>
        </w:numPr>
        <w:tabs>
          <w:tab w:val="left" w:pos="709"/>
        </w:tabs>
        <w:spacing w:after="0" w:line="276" w:lineRule="auto"/>
        <w:ind w:left="709" w:hanging="709"/>
        <w:contextualSpacing/>
        <w:jc w:val="both"/>
        <w:rPr>
          <w:rFonts w:ascii="Barlow" w:hAnsi="Barlow"/>
          <w:b w:val="0"/>
          <w:sz w:val="22"/>
          <w:lang w:val="lt-LT"/>
        </w:rPr>
      </w:pPr>
      <w:bookmarkStart w:id="15" w:name="_Hlk62048252"/>
      <w:r w:rsidRPr="00B941A9">
        <w:rPr>
          <w:rFonts w:ascii="Barlow" w:hAnsi="Barlow"/>
          <w:b w:val="0"/>
          <w:sz w:val="22"/>
          <w:lang w:val="lt-LT"/>
        </w:rPr>
        <w:t>Tuo atveju, kai Paskolos gavėjas nevykdo arba netinkamai vykdo bet kuriuos kitus, nei Paskolos sutarties finansinius įsipareigojimus:</w:t>
      </w:r>
    </w:p>
    <w:p w14:paraId="6703445A" w14:textId="77777777" w:rsidR="000508C7" w:rsidRPr="00B941A9" w:rsidRDefault="000508C7" w:rsidP="000508C7">
      <w:pPr>
        <w:pStyle w:val="ListParagraph"/>
        <w:numPr>
          <w:ilvl w:val="2"/>
          <w:numId w:val="11"/>
        </w:numPr>
        <w:tabs>
          <w:tab w:val="left" w:pos="710"/>
        </w:tabs>
        <w:spacing w:line="276" w:lineRule="auto"/>
        <w:ind w:left="709" w:firstLine="0"/>
        <w:rPr>
          <w:rFonts w:ascii="Barlow" w:eastAsia="MS Mincho" w:hAnsi="Barlow"/>
          <w:snapToGrid w:val="0"/>
          <w:sz w:val="22"/>
          <w:szCs w:val="22"/>
          <w:lang w:eastAsia="ja-JP"/>
        </w:rPr>
      </w:pPr>
      <w:r w:rsidRPr="00B941A9">
        <w:rPr>
          <w:rFonts w:ascii="Barlow" w:eastAsia="MS Mincho" w:hAnsi="Barlow"/>
          <w:snapToGrid w:val="0"/>
          <w:sz w:val="22"/>
          <w:szCs w:val="22"/>
          <w:lang w:eastAsia="ja-JP"/>
        </w:rPr>
        <w:t>Elektroniniu paštu Paskolos gavėjui išsiunčiamas priminimas apie Paskolos sutarties sąlygos nevykdymą</w:t>
      </w:r>
    </w:p>
    <w:p w14:paraId="03621421" w14:textId="77777777" w:rsidR="000508C7" w:rsidRPr="00B941A9" w:rsidRDefault="000508C7" w:rsidP="000508C7">
      <w:pPr>
        <w:pStyle w:val="ListParagraph"/>
        <w:numPr>
          <w:ilvl w:val="2"/>
          <w:numId w:val="11"/>
        </w:numPr>
        <w:tabs>
          <w:tab w:val="left" w:pos="710"/>
        </w:tabs>
        <w:spacing w:line="276" w:lineRule="auto"/>
        <w:ind w:left="709" w:firstLine="0"/>
        <w:rPr>
          <w:rFonts w:ascii="Barlow" w:eastAsia="MS Mincho" w:hAnsi="Barlow"/>
          <w:snapToGrid w:val="0"/>
          <w:sz w:val="22"/>
          <w:szCs w:val="22"/>
          <w:lang w:eastAsia="ja-JP"/>
        </w:rPr>
      </w:pPr>
      <w:r w:rsidRPr="00B941A9">
        <w:rPr>
          <w:rFonts w:ascii="Barlow" w:eastAsia="MS Mincho" w:hAnsi="Barlow"/>
          <w:snapToGrid w:val="0"/>
          <w:sz w:val="22"/>
          <w:szCs w:val="22"/>
          <w:lang w:eastAsia="ja-JP"/>
        </w:rPr>
        <w:t xml:space="preserve">Jeigu Paskolos sutarties sąlyga toliau nevykdoma, </w:t>
      </w:r>
      <w:proofErr w:type="spellStart"/>
      <w:r w:rsidRPr="00B941A9">
        <w:rPr>
          <w:rFonts w:ascii="Barlow" w:eastAsia="MS Mincho" w:hAnsi="Barlow"/>
          <w:snapToGrid w:val="0"/>
          <w:sz w:val="22"/>
          <w:szCs w:val="22"/>
          <w:lang w:eastAsia="ja-JP"/>
        </w:rPr>
        <w:t>t.y</w:t>
      </w:r>
      <w:proofErr w:type="spellEnd"/>
      <w:r w:rsidRPr="00B941A9">
        <w:rPr>
          <w:rFonts w:ascii="Barlow" w:eastAsia="MS Mincho" w:hAnsi="Barlow"/>
          <w:snapToGrid w:val="0"/>
          <w:sz w:val="22"/>
          <w:szCs w:val="22"/>
          <w:lang w:eastAsia="ja-JP"/>
        </w:rPr>
        <w:t>. Paskolos gavėjas nepateikia Invegai sąlygos įvykdymą patvirtinančių dokumentų per 30 kalendorinių dienų po priminimo išsiuntimo, tai laikoma esminiu Paskolos sutarties pažeidimu.</w:t>
      </w:r>
    </w:p>
    <w:bookmarkEnd w:id="15"/>
    <w:p w14:paraId="64AAEAE3" w14:textId="77777777" w:rsidR="000508C7" w:rsidRPr="00B941A9" w:rsidRDefault="000508C7" w:rsidP="000508C7">
      <w:pPr>
        <w:pStyle w:val="Heading1"/>
        <w:keepNext w:val="0"/>
        <w:widowControl w:val="0"/>
        <w:numPr>
          <w:ilvl w:val="1"/>
          <w:numId w:val="11"/>
        </w:numPr>
        <w:tabs>
          <w:tab w:val="left" w:pos="709"/>
        </w:tabs>
        <w:spacing w:after="0" w:line="276" w:lineRule="auto"/>
        <w:ind w:left="709" w:hanging="709"/>
        <w:contextualSpacing/>
        <w:jc w:val="both"/>
        <w:rPr>
          <w:rFonts w:ascii="Barlow" w:hAnsi="Barlow"/>
          <w:b w:val="0"/>
          <w:bCs/>
          <w:sz w:val="22"/>
          <w:lang w:val="lt-LT"/>
        </w:rPr>
      </w:pPr>
      <w:r w:rsidRPr="00B941A9">
        <w:rPr>
          <w:rFonts w:ascii="Barlow" w:hAnsi="Barlow"/>
          <w:b w:val="0"/>
          <w:bCs/>
          <w:sz w:val="22"/>
          <w:lang w:val="lt-LT"/>
        </w:rPr>
        <w:t>Jeigu Paskolos sutartis nutraukiama dėl Paskolos gavėjo padaryto esminio Paskolos sutarties pažeidimo, Paskolos gavėjas, be kita ko, privalo Invegai sumokėti baudą, lygią 5 (penkiems) procentams nuo Paskolos sumos.</w:t>
      </w:r>
    </w:p>
    <w:p w14:paraId="0C01E973" w14:textId="77777777" w:rsidR="000508C7" w:rsidRPr="00B941A9" w:rsidRDefault="000508C7" w:rsidP="000508C7">
      <w:pPr>
        <w:pStyle w:val="Heading1"/>
        <w:keepNext w:val="0"/>
        <w:widowControl w:val="0"/>
        <w:numPr>
          <w:ilvl w:val="1"/>
          <w:numId w:val="11"/>
        </w:numPr>
        <w:tabs>
          <w:tab w:val="left" w:pos="709"/>
        </w:tabs>
        <w:spacing w:after="0" w:line="276" w:lineRule="auto"/>
        <w:ind w:left="709" w:hanging="709"/>
        <w:contextualSpacing/>
        <w:jc w:val="both"/>
        <w:rPr>
          <w:rFonts w:ascii="Barlow" w:hAnsi="Barlow"/>
          <w:b w:val="0"/>
          <w:bCs/>
          <w:sz w:val="22"/>
          <w:lang w:val="lt-LT"/>
        </w:rPr>
      </w:pPr>
      <w:r w:rsidRPr="00B941A9">
        <w:rPr>
          <w:rFonts w:ascii="Barlow" w:hAnsi="Barlow"/>
          <w:b w:val="0"/>
          <w:bCs/>
          <w:sz w:val="22"/>
          <w:lang w:val="lt-LT"/>
        </w:rPr>
        <w:t>Palūkanų, delspinigių ir (ar) baudos sumokėjimas neatleidžia Paskolos gavėjo nuo sutartinių įsipareigojimų vykdymo ir nesąlygoja įsipareigojimų vykdymo terminų atidėjimo arba Invegos teisės nutraukti Paskolos sutartį ribojimų.</w:t>
      </w:r>
    </w:p>
    <w:p w14:paraId="4065923B" w14:textId="77777777" w:rsidR="000508C7" w:rsidRPr="00B941A9" w:rsidRDefault="000508C7" w:rsidP="000508C7">
      <w:pPr>
        <w:spacing w:line="276" w:lineRule="auto"/>
        <w:rPr>
          <w:rFonts w:ascii="Barlow" w:hAnsi="Barlow"/>
          <w:sz w:val="22"/>
          <w:szCs w:val="22"/>
        </w:rPr>
      </w:pPr>
    </w:p>
    <w:p w14:paraId="13A7B6C8" w14:textId="77777777" w:rsidR="000508C7" w:rsidRPr="00B941A9" w:rsidRDefault="000508C7" w:rsidP="000508C7">
      <w:pPr>
        <w:pStyle w:val="Heading1"/>
        <w:keepNext w:val="0"/>
        <w:widowControl w:val="0"/>
        <w:numPr>
          <w:ilvl w:val="0"/>
          <w:numId w:val="11"/>
        </w:numPr>
        <w:tabs>
          <w:tab w:val="left" w:pos="709"/>
        </w:tabs>
        <w:spacing w:after="0" w:line="276" w:lineRule="auto"/>
        <w:ind w:left="0" w:firstLine="0"/>
        <w:contextualSpacing/>
        <w:rPr>
          <w:rFonts w:ascii="Barlow" w:eastAsia="Times New Roman" w:hAnsi="Barlow"/>
          <w:bCs/>
          <w:snapToGrid/>
          <w:sz w:val="22"/>
          <w:lang w:val="lt-LT" w:eastAsia="en-US"/>
        </w:rPr>
      </w:pPr>
      <w:r w:rsidRPr="00B941A9">
        <w:rPr>
          <w:rFonts w:ascii="Barlow" w:eastAsia="Times New Roman" w:hAnsi="Barlow"/>
          <w:bCs/>
          <w:snapToGrid/>
          <w:sz w:val="22"/>
          <w:lang w:val="lt-LT" w:eastAsia="en-US"/>
        </w:rPr>
        <w:t>ŠALIŲ KOMUNIKACIJA</w:t>
      </w:r>
    </w:p>
    <w:p w14:paraId="241BC5DD" w14:textId="77777777" w:rsidR="000508C7" w:rsidRPr="00B941A9" w:rsidRDefault="000508C7" w:rsidP="000508C7">
      <w:pPr>
        <w:widowControl w:val="0"/>
        <w:spacing w:line="276" w:lineRule="auto"/>
        <w:rPr>
          <w:rFonts w:ascii="Barlow" w:hAnsi="Barlow"/>
          <w:sz w:val="22"/>
          <w:szCs w:val="22"/>
        </w:rPr>
      </w:pPr>
    </w:p>
    <w:p w14:paraId="58827365" w14:textId="77777777" w:rsidR="000508C7" w:rsidRPr="00B941A9" w:rsidRDefault="000508C7" w:rsidP="000508C7">
      <w:pPr>
        <w:pStyle w:val="Heading1"/>
        <w:keepNext w:val="0"/>
        <w:widowControl w:val="0"/>
        <w:numPr>
          <w:ilvl w:val="1"/>
          <w:numId w:val="11"/>
        </w:numPr>
        <w:tabs>
          <w:tab w:val="left" w:pos="709"/>
        </w:tabs>
        <w:spacing w:after="0" w:line="276" w:lineRule="auto"/>
        <w:ind w:left="709" w:hanging="709"/>
        <w:contextualSpacing/>
        <w:jc w:val="both"/>
        <w:rPr>
          <w:rFonts w:ascii="Barlow" w:hAnsi="Barlow"/>
          <w:b w:val="0"/>
          <w:bCs/>
          <w:sz w:val="22"/>
          <w:lang w:val="lt-LT"/>
        </w:rPr>
      </w:pPr>
      <w:r w:rsidRPr="00B941A9">
        <w:rPr>
          <w:rFonts w:ascii="Barlow" w:hAnsi="Barlow"/>
          <w:b w:val="0"/>
          <w:bCs/>
          <w:sz w:val="22"/>
          <w:lang w:val="lt-LT"/>
        </w:rPr>
        <w:t xml:space="preserve">Šalių viena kitai siunčiami pranešimai turi būti rašytiniai ir siunčiami elektroniniu paštu </w:t>
      </w:r>
      <w:proofErr w:type="spellStart"/>
      <w:r w:rsidRPr="00B941A9">
        <w:rPr>
          <w:rFonts w:ascii="Barlow" w:hAnsi="Barlow"/>
          <w:b w:val="0"/>
          <w:bCs/>
          <w:sz w:val="22"/>
          <w:lang w:val="lt-LT"/>
        </w:rPr>
        <w:t>kreditai@invega.lt</w:t>
      </w:r>
      <w:proofErr w:type="spellEnd"/>
      <w:r w:rsidRPr="00B941A9">
        <w:rPr>
          <w:rFonts w:ascii="Barlow" w:hAnsi="Barlow"/>
          <w:b w:val="0"/>
          <w:bCs/>
          <w:sz w:val="22"/>
          <w:lang w:val="lt-LT"/>
        </w:rPr>
        <w:t xml:space="preserve"> temos laukelyje aiškiai nurodant Paskolos sutarties datą ir numerį arba registruotu paštu Specialiosiose sąlygose nurodytais adresais. </w:t>
      </w:r>
    </w:p>
    <w:p w14:paraId="1F91C7CE" w14:textId="77777777" w:rsidR="000508C7" w:rsidRPr="00B941A9" w:rsidRDefault="000508C7" w:rsidP="000508C7">
      <w:pPr>
        <w:pStyle w:val="Heading1"/>
        <w:keepNext w:val="0"/>
        <w:widowControl w:val="0"/>
        <w:numPr>
          <w:ilvl w:val="1"/>
          <w:numId w:val="11"/>
        </w:numPr>
        <w:tabs>
          <w:tab w:val="left" w:pos="709"/>
        </w:tabs>
        <w:spacing w:after="0" w:line="276" w:lineRule="auto"/>
        <w:ind w:left="709" w:hanging="709"/>
        <w:contextualSpacing/>
        <w:jc w:val="both"/>
        <w:rPr>
          <w:rFonts w:ascii="Barlow" w:hAnsi="Barlow"/>
          <w:b w:val="0"/>
          <w:bCs/>
          <w:sz w:val="22"/>
          <w:lang w:val="lt-LT"/>
        </w:rPr>
      </w:pPr>
      <w:r w:rsidRPr="00B941A9">
        <w:rPr>
          <w:rFonts w:ascii="Barlow" w:hAnsi="Barlow"/>
          <w:b w:val="0"/>
          <w:bCs/>
          <w:sz w:val="22"/>
          <w:lang w:val="lt-LT"/>
        </w:rPr>
        <w:t xml:space="preserve">Paskolos gavėjas privalo užtikrinti, kad Paskolos gavėjo dokumentai, teikiami Invegai pagal Paskolos sutartį, siunčiami elektroniniu paštu, būtų pasirašyti kvalifikuotu elektroniniu parašu. </w:t>
      </w:r>
    </w:p>
    <w:p w14:paraId="36AAE2B5" w14:textId="77777777" w:rsidR="000508C7" w:rsidRPr="00B941A9" w:rsidRDefault="000508C7" w:rsidP="000508C7">
      <w:pPr>
        <w:pStyle w:val="Heading1"/>
        <w:keepNext w:val="0"/>
        <w:widowControl w:val="0"/>
        <w:numPr>
          <w:ilvl w:val="1"/>
          <w:numId w:val="11"/>
        </w:numPr>
        <w:tabs>
          <w:tab w:val="left" w:pos="709"/>
        </w:tabs>
        <w:spacing w:after="0" w:line="276" w:lineRule="auto"/>
        <w:ind w:left="709" w:hanging="709"/>
        <w:contextualSpacing/>
        <w:jc w:val="both"/>
        <w:rPr>
          <w:rFonts w:ascii="Barlow" w:hAnsi="Barlow"/>
          <w:b w:val="0"/>
          <w:bCs/>
          <w:sz w:val="22"/>
          <w:lang w:val="lt-LT"/>
        </w:rPr>
      </w:pPr>
      <w:r w:rsidRPr="00B941A9">
        <w:rPr>
          <w:rFonts w:ascii="Barlow" w:hAnsi="Barlow"/>
          <w:b w:val="0"/>
          <w:bCs/>
          <w:sz w:val="22"/>
          <w:lang w:val="lt-LT"/>
        </w:rPr>
        <w:t>Jeigu elektroninis laiškas buvo išsiųstas Šaliai darbo dieną darbo valandomis, laikoma, kad laiškas (pranešimas) buvo gautas tą pačią dieną. Jeigu elektroninis laiškas buvo išsiųstas pasibaigus darbo valandoms laikoma, kad laiškas (pranešimas) buvo gautas kitą darbo dieną.</w:t>
      </w:r>
    </w:p>
    <w:p w14:paraId="54C80E6C" w14:textId="77777777" w:rsidR="000508C7" w:rsidRPr="00B941A9" w:rsidRDefault="000508C7" w:rsidP="000508C7">
      <w:pPr>
        <w:pStyle w:val="Heading1"/>
        <w:keepNext w:val="0"/>
        <w:widowControl w:val="0"/>
        <w:numPr>
          <w:ilvl w:val="1"/>
          <w:numId w:val="11"/>
        </w:numPr>
        <w:tabs>
          <w:tab w:val="left" w:pos="709"/>
        </w:tabs>
        <w:spacing w:after="0" w:line="276" w:lineRule="auto"/>
        <w:ind w:left="709" w:hanging="709"/>
        <w:contextualSpacing/>
        <w:jc w:val="both"/>
        <w:rPr>
          <w:rFonts w:ascii="Barlow" w:hAnsi="Barlow"/>
          <w:b w:val="0"/>
          <w:bCs/>
          <w:sz w:val="22"/>
          <w:lang w:val="lt-LT"/>
        </w:rPr>
      </w:pPr>
      <w:r w:rsidRPr="00B941A9">
        <w:rPr>
          <w:rFonts w:ascii="Barlow" w:hAnsi="Barlow"/>
          <w:b w:val="0"/>
          <w:bCs/>
          <w:sz w:val="22"/>
          <w:lang w:val="lt-LT"/>
        </w:rPr>
        <w:t>Bet kuri Šalis per 3 (tris) darbo dienas raštu praneša kitai Šaliai apie nurodyto buveinės ir (ar) elektroninio pašto adreso pasikeitimą. Kol nėra gavusi tokio pranešimo apie adreso pasikeitimą, Šalis gali teisėtai perduoti pranešimus naujausiu jai tinkamai praneštu adresu.</w:t>
      </w:r>
    </w:p>
    <w:p w14:paraId="19DE28D1" w14:textId="77777777" w:rsidR="000508C7" w:rsidRPr="00B941A9" w:rsidRDefault="000508C7" w:rsidP="000508C7">
      <w:pPr>
        <w:widowControl w:val="0"/>
        <w:spacing w:line="276" w:lineRule="auto"/>
        <w:rPr>
          <w:rFonts w:ascii="Barlow" w:hAnsi="Barlow"/>
          <w:sz w:val="22"/>
          <w:szCs w:val="22"/>
        </w:rPr>
      </w:pPr>
    </w:p>
    <w:p w14:paraId="7AD09CC2" w14:textId="77777777" w:rsidR="000508C7" w:rsidRPr="00B941A9" w:rsidRDefault="000508C7" w:rsidP="000508C7">
      <w:pPr>
        <w:pStyle w:val="Heading1"/>
        <w:keepNext w:val="0"/>
        <w:widowControl w:val="0"/>
        <w:numPr>
          <w:ilvl w:val="0"/>
          <w:numId w:val="11"/>
        </w:numPr>
        <w:tabs>
          <w:tab w:val="left" w:pos="709"/>
        </w:tabs>
        <w:spacing w:after="0" w:line="276" w:lineRule="auto"/>
        <w:ind w:left="0" w:firstLine="0"/>
        <w:contextualSpacing/>
        <w:rPr>
          <w:rFonts w:ascii="Barlow" w:eastAsia="Times New Roman" w:hAnsi="Barlow"/>
          <w:bCs/>
          <w:snapToGrid/>
          <w:sz w:val="22"/>
          <w:lang w:val="lt-LT" w:eastAsia="en-US"/>
        </w:rPr>
      </w:pPr>
      <w:r w:rsidRPr="00B941A9">
        <w:rPr>
          <w:rFonts w:ascii="Barlow" w:eastAsia="Times New Roman" w:hAnsi="Barlow"/>
          <w:bCs/>
          <w:snapToGrid/>
          <w:sz w:val="22"/>
          <w:lang w:val="lt-LT" w:eastAsia="en-US"/>
        </w:rPr>
        <w:t>PASKOLOS SUTARTIES GALIOJIMAS, NUTRAUKIMAS, KEITIMAS</w:t>
      </w:r>
    </w:p>
    <w:p w14:paraId="301ABF94" w14:textId="77777777" w:rsidR="000508C7" w:rsidRPr="00B941A9" w:rsidRDefault="000508C7" w:rsidP="000508C7">
      <w:pPr>
        <w:spacing w:line="276" w:lineRule="auto"/>
        <w:rPr>
          <w:rFonts w:ascii="Barlow" w:hAnsi="Barlow"/>
          <w:sz w:val="22"/>
          <w:szCs w:val="22"/>
        </w:rPr>
      </w:pPr>
    </w:p>
    <w:p w14:paraId="0D346969" w14:textId="77777777" w:rsidR="000508C7" w:rsidRPr="00B941A9" w:rsidRDefault="000508C7" w:rsidP="000508C7">
      <w:pPr>
        <w:pStyle w:val="Heading1"/>
        <w:keepNext w:val="0"/>
        <w:widowControl w:val="0"/>
        <w:numPr>
          <w:ilvl w:val="1"/>
          <w:numId w:val="11"/>
        </w:numPr>
        <w:tabs>
          <w:tab w:val="left" w:pos="709"/>
        </w:tabs>
        <w:spacing w:after="0" w:line="276" w:lineRule="auto"/>
        <w:ind w:left="709" w:hanging="709"/>
        <w:contextualSpacing/>
        <w:jc w:val="both"/>
        <w:rPr>
          <w:rFonts w:ascii="Barlow" w:hAnsi="Barlow"/>
          <w:b w:val="0"/>
          <w:bCs/>
          <w:sz w:val="22"/>
          <w:lang w:val="lt-LT"/>
        </w:rPr>
      </w:pPr>
      <w:r w:rsidRPr="00B941A9">
        <w:rPr>
          <w:rFonts w:ascii="Barlow" w:hAnsi="Barlow"/>
          <w:b w:val="0"/>
          <w:bCs/>
          <w:sz w:val="22"/>
          <w:lang w:val="lt-LT"/>
        </w:rPr>
        <w:t>Paskolos sutartis įsigalioja nuo pasirašymo momento ir galioja iki visiško Šalių įsipareigojimų pagal Paskolos sutartį įvykdymo arba Paskolos sutarties nutraukimo Paskolos sutartyje ir (ar) taikytinuose teisės aktuose numatyta tvarka.</w:t>
      </w:r>
    </w:p>
    <w:p w14:paraId="2EBC900D" w14:textId="77777777" w:rsidR="000508C7" w:rsidRPr="00B941A9" w:rsidRDefault="000508C7" w:rsidP="000508C7">
      <w:pPr>
        <w:pStyle w:val="Heading1"/>
        <w:keepNext w:val="0"/>
        <w:widowControl w:val="0"/>
        <w:numPr>
          <w:ilvl w:val="1"/>
          <w:numId w:val="11"/>
        </w:numPr>
        <w:tabs>
          <w:tab w:val="left" w:pos="709"/>
        </w:tabs>
        <w:spacing w:after="0" w:line="276" w:lineRule="auto"/>
        <w:ind w:left="709" w:hanging="709"/>
        <w:contextualSpacing/>
        <w:jc w:val="both"/>
        <w:rPr>
          <w:rFonts w:ascii="Barlow" w:hAnsi="Barlow"/>
          <w:b w:val="0"/>
          <w:bCs/>
          <w:sz w:val="22"/>
          <w:lang w:val="lt-LT"/>
        </w:rPr>
      </w:pPr>
      <w:r w:rsidRPr="00B941A9">
        <w:rPr>
          <w:rFonts w:ascii="Barlow" w:hAnsi="Barlow"/>
          <w:b w:val="0"/>
          <w:bCs/>
          <w:sz w:val="22"/>
          <w:lang w:val="lt-LT"/>
        </w:rPr>
        <w:t>Tiek Paskolos sutartyje numatytų, tiek Lietuvos Respublikos teisės aktuose nustatytų Paskolos gavėjo įsipareigojimų nevykdymas yra esminis Sutarties pažeidimas, jei atitinka LR civilinio kodekso</w:t>
      </w:r>
      <w:r w:rsidRPr="00B941A9">
        <w:rPr>
          <w:rFonts w:ascii="Barlow" w:hAnsi="Barlow"/>
          <w:sz w:val="22"/>
        </w:rPr>
        <w:t xml:space="preserve"> </w:t>
      </w:r>
      <w:r w:rsidRPr="00B941A9">
        <w:rPr>
          <w:rFonts w:ascii="Barlow" w:hAnsi="Barlow"/>
          <w:b w:val="0"/>
          <w:bCs/>
          <w:sz w:val="22"/>
          <w:lang w:val="lt-LT"/>
        </w:rPr>
        <w:t>6.217 str. įtvirtintus kriterijus.</w:t>
      </w:r>
    </w:p>
    <w:p w14:paraId="12EF1153" w14:textId="77777777" w:rsidR="000508C7" w:rsidRPr="00B941A9" w:rsidRDefault="000508C7" w:rsidP="000508C7">
      <w:pPr>
        <w:pStyle w:val="Heading1"/>
        <w:keepNext w:val="0"/>
        <w:widowControl w:val="0"/>
        <w:numPr>
          <w:ilvl w:val="1"/>
          <w:numId w:val="11"/>
        </w:numPr>
        <w:tabs>
          <w:tab w:val="left" w:pos="709"/>
        </w:tabs>
        <w:spacing w:after="0" w:line="276" w:lineRule="auto"/>
        <w:ind w:left="709" w:hanging="709"/>
        <w:contextualSpacing/>
        <w:jc w:val="both"/>
        <w:rPr>
          <w:rFonts w:ascii="Barlow" w:hAnsi="Barlow"/>
          <w:b w:val="0"/>
          <w:bCs/>
          <w:sz w:val="22"/>
          <w:lang w:val="lt-LT"/>
        </w:rPr>
      </w:pPr>
      <w:bookmarkStart w:id="16" w:name="_Ref43367619"/>
      <w:bookmarkStart w:id="17" w:name="_Ref42862568"/>
      <w:r w:rsidRPr="00B941A9">
        <w:rPr>
          <w:rFonts w:ascii="Barlow" w:hAnsi="Barlow"/>
          <w:b w:val="0"/>
          <w:bCs/>
          <w:sz w:val="22"/>
          <w:lang w:val="lt-LT"/>
        </w:rPr>
        <w:t xml:space="preserve">Invega, bet kuriuo iš žemiau numatytų atvejų, turi teisę vienašališkai nesikreipdama į teismą nutraukti Paskolos sutartį prieš Specialiosiose sąlygose nurodytą Paskolos grąžinimo terminą ir (ar) pareikalauti nedelsiant grąžinti Paskolą (ar jos dalį) kartu su visomis priskaičiuotomis Palūkanomis ir kitomis pagal </w:t>
      </w:r>
      <w:r w:rsidRPr="00B941A9">
        <w:rPr>
          <w:rFonts w:ascii="Barlow" w:hAnsi="Barlow"/>
          <w:b w:val="0"/>
          <w:bCs/>
          <w:sz w:val="22"/>
          <w:lang w:val="lt-LT"/>
        </w:rPr>
        <w:lastRenderedPageBreak/>
        <w:t>Paskolos sutartį mokėtinomis sumomis, įspėjusi Paskolos gavėją apie tai raštu ne vėliau kaip prieš 3 (tris) kalendorines dienas</w:t>
      </w:r>
      <w:bookmarkEnd w:id="16"/>
      <w:r w:rsidRPr="00B941A9">
        <w:rPr>
          <w:rFonts w:ascii="Barlow" w:hAnsi="Barlow"/>
          <w:b w:val="0"/>
          <w:bCs/>
          <w:sz w:val="22"/>
          <w:lang w:val="lt-LT"/>
        </w:rPr>
        <w:t>, kai:</w:t>
      </w:r>
    </w:p>
    <w:bookmarkEnd w:id="17"/>
    <w:p w14:paraId="78786561" w14:textId="77777777" w:rsidR="000508C7" w:rsidRPr="00B941A9" w:rsidRDefault="000508C7" w:rsidP="000508C7">
      <w:pPr>
        <w:pStyle w:val="Heading1"/>
        <w:keepNext w:val="0"/>
        <w:widowControl w:val="0"/>
        <w:numPr>
          <w:ilvl w:val="2"/>
          <w:numId w:val="11"/>
        </w:numPr>
        <w:tabs>
          <w:tab w:val="left" w:pos="1701"/>
        </w:tabs>
        <w:spacing w:after="0" w:line="276" w:lineRule="auto"/>
        <w:ind w:left="1701" w:hanging="992"/>
        <w:contextualSpacing/>
        <w:jc w:val="both"/>
        <w:rPr>
          <w:rFonts w:ascii="Barlow" w:hAnsi="Barlow"/>
          <w:b w:val="0"/>
          <w:bCs/>
          <w:sz w:val="22"/>
          <w:lang w:val="lt-LT"/>
        </w:rPr>
      </w:pPr>
      <w:r w:rsidRPr="00B941A9">
        <w:rPr>
          <w:rFonts w:ascii="Barlow" w:hAnsi="Barlow"/>
          <w:b w:val="0"/>
          <w:bCs/>
          <w:sz w:val="22"/>
          <w:lang w:val="lt-LT"/>
        </w:rPr>
        <w:t>nustatyta, kad Paskolos gavėjas panaudojo Paskolą (ar jos dalį) ne pagal paskirtį;</w:t>
      </w:r>
    </w:p>
    <w:p w14:paraId="3DD63E56" w14:textId="77777777" w:rsidR="000508C7" w:rsidRPr="00B941A9" w:rsidRDefault="000508C7" w:rsidP="000508C7">
      <w:pPr>
        <w:pStyle w:val="Heading1"/>
        <w:keepNext w:val="0"/>
        <w:widowControl w:val="0"/>
        <w:numPr>
          <w:ilvl w:val="2"/>
          <w:numId w:val="11"/>
        </w:numPr>
        <w:tabs>
          <w:tab w:val="left" w:pos="1701"/>
        </w:tabs>
        <w:spacing w:after="0" w:line="276" w:lineRule="auto"/>
        <w:ind w:left="1701" w:hanging="992"/>
        <w:contextualSpacing/>
        <w:jc w:val="both"/>
        <w:rPr>
          <w:rFonts w:ascii="Barlow" w:hAnsi="Barlow"/>
          <w:b w:val="0"/>
          <w:bCs/>
          <w:sz w:val="22"/>
          <w:lang w:val="lt-LT"/>
        </w:rPr>
      </w:pPr>
      <w:r w:rsidRPr="00B941A9">
        <w:rPr>
          <w:rFonts w:ascii="Barlow" w:hAnsi="Barlow"/>
          <w:b w:val="0"/>
          <w:bCs/>
          <w:sz w:val="22"/>
          <w:lang w:val="lt-LT"/>
        </w:rPr>
        <w:t>Paskolos gavėjas vėluoja mokėti Įmoką pagal Įmokų mokėjimo grafiką 90 (devyniasdešimt) kalendorinių dienų;</w:t>
      </w:r>
    </w:p>
    <w:p w14:paraId="5F224C12" w14:textId="77777777" w:rsidR="000508C7" w:rsidRPr="00B941A9" w:rsidRDefault="000508C7" w:rsidP="000508C7">
      <w:pPr>
        <w:pStyle w:val="Heading1"/>
        <w:keepNext w:val="0"/>
        <w:widowControl w:val="0"/>
        <w:numPr>
          <w:ilvl w:val="2"/>
          <w:numId w:val="11"/>
        </w:numPr>
        <w:tabs>
          <w:tab w:val="left" w:pos="1701"/>
        </w:tabs>
        <w:spacing w:after="0" w:line="276" w:lineRule="auto"/>
        <w:ind w:left="1701" w:hanging="992"/>
        <w:contextualSpacing/>
        <w:jc w:val="both"/>
        <w:rPr>
          <w:rFonts w:ascii="Barlow" w:hAnsi="Barlow"/>
          <w:b w:val="0"/>
          <w:bCs/>
          <w:sz w:val="22"/>
          <w:lang w:val="lt-LT"/>
        </w:rPr>
      </w:pPr>
      <w:r w:rsidRPr="00B941A9">
        <w:rPr>
          <w:rFonts w:ascii="Barlow" w:hAnsi="Barlow"/>
          <w:b w:val="0"/>
          <w:bCs/>
          <w:sz w:val="22"/>
          <w:lang w:val="lt-LT"/>
        </w:rPr>
        <w:t xml:space="preserve">Paskolos gavėjo pateikta informacija, patvirtinimai ar garantijos yra iš esmės neteisingi, netikslūs ar klaidinantys ir, </w:t>
      </w:r>
      <w:bookmarkStart w:id="18" w:name="_Hlk54959061"/>
      <w:r w:rsidRPr="00B941A9">
        <w:rPr>
          <w:rFonts w:ascii="Barlow" w:hAnsi="Barlow"/>
          <w:b w:val="0"/>
          <w:bCs/>
          <w:sz w:val="22"/>
          <w:lang w:val="lt-LT"/>
        </w:rPr>
        <w:t>jeigu Invega būtų žinojusi tokią tikslią informaciją Paskolos sutarties sudarymo momentu, Paskolos sutartis nebūtų sudaryta</w:t>
      </w:r>
      <w:bookmarkEnd w:id="18"/>
      <w:r w:rsidRPr="00B941A9">
        <w:rPr>
          <w:rFonts w:ascii="Barlow" w:hAnsi="Barlow"/>
          <w:b w:val="0"/>
          <w:bCs/>
          <w:sz w:val="22"/>
          <w:lang w:val="lt-LT"/>
        </w:rPr>
        <w:t>;</w:t>
      </w:r>
    </w:p>
    <w:p w14:paraId="41CD3EC8" w14:textId="77777777" w:rsidR="000508C7" w:rsidRPr="00B941A9" w:rsidRDefault="000508C7" w:rsidP="000508C7">
      <w:pPr>
        <w:pStyle w:val="Heading1"/>
        <w:keepNext w:val="0"/>
        <w:widowControl w:val="0"/>
        <w:numPr>
          <w:ilvl w:val="2"/>
          <w:numId w:val="11"/>
        </w:numPr>
        <w:tabs>
          <w:tab w:val="left" w:pos="1701"/>
        </w:tabs>
        <w:spacing w:after="0" w:line="276" w:lineRule="auto"/>
        <w:ind w:left="1701" w:hanging="992"/>
        <w:contextualSpacing/>
        <w:jc w:val="both"/>
        <w:rPr>
          <w:rFonts w:ascii="Barlow" w:hAnsi="Barlow"/>
          <w:b w:val="0"/>
          <w:bCs/>
          <w:sz w:val="22"/>
          <w:lang w:val="lt-LT"/>
        </w:rPr>
      </w:pPr>
      <w:r w:rsidRPr="00B941A9">
        <w:rPr>
          <w:rFonts w:ascii="Barlow" w:hAnsi="Barlow"/>
          <w:b w:val="0"/>
          <w:bCs/>
          <w:sz w:val="22"/>
          <w:lang w:val="lt-LT"/>
        </w:rPr>
        <w:t>Paskolos gavėjas ar bet kuris kitas asmuo dalyvaujantis Paskolos sutarties sudaryme ir (ar) vykdyme, pažeidžia bet kurios pateiktos Prievolės įvykdymo ar užtikrinimo sąlygas arba Prievolių įvykdymo ar užtikrinimo priemonė bei su ja susiję dokumentai ir (sąlygos) yra ginčijami ar paaiškėja aplinkybės, turinčios įtakos tinkamam Prievolių įvykdymo ar užtikrinimo priemonių vykdymui arba Prievolių įvykdymo ar užtikrinimo priemonių dokumentai yra niekiniai ir (ar) negaliojantys (jeigu taikoma);</w:t>
      </w:r>
    </w:p>
    <w:p w14:paraId="79EE5C3D" w14:textId="77777777" w:rsidR="000508C7" w:rsidRPr="00B941A9" w:rsidRDefault="000508C7" w:rsidP="000508C7">
      <w:pPr>
        <w:pStyle w:val="Heading1"/>
        <w:keepNext w:val="0"/>
        <w:widowControl w:val="0"/>
        <w:numPr>
          <w:ilvl w:val="2"/>
          <w:numId w:val="11"/>
        </w:numPr>
        <w:tabs>
          <w:tab w:val="left" w:pos="1701"/>
        </w:tabs>
        <w:spacing w:after="0" w:line="276" w:lineRule="auto"/>
        <w:ind w:left="1701" w:hanging="992"/>
        <w:contextualSpacing/>
        <w:jc w:val="both"/>
        <w:rPr>
          <w:rFonts w:ascii="Barlow" w:hAnsi="Barlow"/>
          <w:b w:val="0"/>
          <w:bCs/>
          <w:sz w:val="22"/>
          <w:lang w:val="lt-LT"/>
        </w:rPr>
      </w:pPr>
      <w:r w:rsidRPr="00B941A9">
        <w:rPr>
          <w:rFonts w:ascii="Barlow" w:hAnsi="Barlow"/>
          <w:b w:val="0"/>
          <w:bCs/>
          <w:sz w:val="22"/>
          <w:lang w:val="lt-LT"/>
        </w:rPr>
        <w:t>Paskolos gavėjas pakartotinai nevykdo arba netinkamai vykdo kitus savo sutartinius įsipareigojimus pagal Paskolos sutartį;</w:t>
      </w:r>
    </w:p>
    <w:p w14:paraId="48558B58" w14:textId="77777777" w:rsidR="000508C7" w:rsidRPr="00B941A9" w:rsidRDefault="000508C7" w:rsidP="000508C7">
      <w:pPr>
        <w:pStyle w:val="Heading1"/>
        <w:keepNext w:val="0"/>
        <w:widowControl w:val="0"/>
        <w:numPr>
          <w:ilvl w:val="2"/>
          <w:numId w:val="11"/>
        </w:numPr>
        <w:tabs>
          <w:tab w:val="left" w:pos="1701"/>
        </w:tabs>
        <w:spacing w:after="0" w:line="276" w:lineRule="auto"/>
        <w:ind w:left="1701" w:hanging="992"/>
        <w:contextualSpacing/>
        <w:jc w:val="both"/>
        <w:rPr>
          <w:rFonts w:ascii="Barlow" w:hAnsi="Barlow"/>
          <w:b w:val="0"/>
          <w:bCs/>
          <w:sz w:val="22"/>
          <w:lang w:val="lt-LT"/>
        </w:rPr>
      </w:pPr>
      <w:r w:rsidRPr="00B941A9">
        <w:rPr>
          <w:rFonts w:ascii="Barlow" w:hAnsi="Barlow"/>
          <w:b w:val="0"/>
          <w:bCs/>
          <w:sz w:val="22"/>
          <w:lang w:val="lt-LT"/>
        </w:rPr>
        <w:t>iš esmės pablogėja Paskolos gavėjo finansinė būklė, įvyksta kiti svarbūs įvykiai, atsiranda sąlyga ir (ar) kita aplinkybė ir, Invegos nuomone, nepriklausomai nuo to, kaip tokį veiksmą, įvykį, atsiradusią sąlygą ir (ar) aplinkybę vertina Paskolos gavėjas gali turėti esminės neigiamos įtakos Paskolos gavėjo galimybėms grąžinti Paskolą, tinkamai įvykdyti kitus Paskolos sutartyje numatytus įsipareigojimus.</w:t>
      </w:r>
    </w:p>
    <w:p w14:paraId="14CF7A20" w14:textId="77777777" w:rsidR="000508C7" w:rsidRPr="00B941A9" w:rsidRDefault="000508C7" w:rsidP="000508C7">
      <w:pPr>
        <w:pStyle w:val="Heading1"/>
        <w:keepNext w:val="0"/>
        <w:widowControl w:val="0"/>
        <w:numPr>
          <w:ilvl w:val="2"/>
          <w:numId w:val="11"/>
        </w:numPr>
        <w:tabs>
          <w:tab w:val="left" w:pos="1701"/>
        </w:tabs>
        <w:spacing w:after="0" w:line="276" w:lineRule="auto"/>
        <w:ind w:left="1701" w:hanging="992"/>
        <w:contextualSpacing/>
        <w:jc w:val="both"/>
        <w:rPr>
          <w:rFonts w:ascii="Barlow" w:hAnsi="Barlow"/>
          <w:b w:val="0"/>
          <w:bCs/>
          <w:sz w:val="22"/>
          <w:lang w:val="lt-LT"/>
        </w:rPr>
      </w:pPr>
      <w:r w:rsidRPr="00B941A9">
        <w:rPr>
          <w:rFonts w:ascii="Barlow" w:hAnsi="Barlow"/>
          <w:b w:val="0"/>
          <w:bCs/>
          <w:sz w:val="22"/>
          <w:lang w:val="lt-LT"/>
        </w:rPr>
        <w:t>nustatomas esminis Paskolos sutarties pažeidimas.</w:t>
      </w:r>
    </w:p>
    <w:p w14:paraId="768CD837" w14:textId="77777777" w:rsidR="000508C7" w:rsidRPr="00B941A9" w:rsidRDefault="000508C7" w:rsidP="000508C7">
      <w:pPr>
        <w:pStyle w:val="Heading1"/>
        <w:keepNext w:val="0"/>
        <w:widowControl w:val="0"/>
        <w:numPr>
          <w:ilvl w:val="1"/>
          <w:numId w:val="11"/>
        </w:numPr>
        <w:tabs>
          <w:tab w:val="left" w:pos="709"/>
        </w:tabs>
        <w:spacing w:after="0" w:line="276" w:lineRule="auto"/>
        <w:ind w:left="709" w:hanging="709"/>
        <w:contextualSpacing/>
        <w:jc w:val="both"/>
        <w:rPr>
          <w:rFonts w:ascii="Barlow" w:hAnsi="Barlow"/>
          <w:b w:val="0"/>
          <w:bCs/>
          <w:sz w:val="22"/>
          <w:lang w:val="lt-LT"/>
        </w:rPr>
      </w:pPr>
      <w:r w:rsidRPr="00B941A9">
        <w:rPr>
          <w:rFonts w:ascii="Barlow" w:hAnsi="Barlow"/>
          <w:b w:val="0"/>
          <w:bCs/>
          <w:sz w:val="22"/>
          <w:lang w:val="lt-LT"/>
        </w:rPr>
        <w:t>Paskolos gavėjui, nebegalint tinkamai vykdyti įsipareigojimų pagal Paskolos sutartį, Paskolos gavėjas turi teisę kreiptis į Invegą dėl Paskolos restruktūrizavimo,</w:t>
      </w:r>
      <w:r w:rsidRPr="00B941A9">
        <w:rPr>
          <w:rFonts w:ascii="Barlow" w:hAnsi="Barlow"/>
          <w:sz w:val="22"/>
        </w:rPr>
        <w:t xml:space="preserve"> </w:t>
      </w:r>
      <w:r w:rsidRPr="00B941A9">
        <w:rPr>
          <w:rFonts w:ascii="Barlow" w:hAnsi="Barlow"/>
          <w:b w:val="0"/>
          <w:bCs/>
          <w:sz w:val="22"/>
          <w:lang w:val="lt-LT"/>
        </w:rPr>
        <w:t>neviršijant maksimalios Paskolos trukmės, numatytos Apraše. Invega turi teisę prašyti pateikti papildomas prievolės užtikrinimo priemones už Įmokų mokėjimo grafiko pakeitimą ir skolos dengimo grafiko sudarymą.</w:t>
      </w:r>
    </w:p>
    <w:p w14:paraId="144FB7D6" w14:textId="77777777" w:rsidR="000508C7" w:rsidRPr="00B941A9" w:rsidRDefault="000508C7" w:rsidP="000508C7">
      <w:pPr>
        <w:pStyle w:val="Heading1"/>
        <w:keepNext w:val="0"/>
        <w:widowControl w:val="0"/>
        <w:numPr>
          <w:ilvl w:val="1"/>
          <w:numId w:val="11"/>
        </w:numPr>
        <w:tabs>
          <w:tab w:val="left" w:pos="709"/>
        </w:tabs>
        <w:spacing w:after="0" w:line="276" w:lineRule="auto"/>
        <w:ind w:left="709" w:hanging="709"/>
        <w:contextualSpacing/>
        <w:jc w:val="both"/>
        <w:rPr>
          <w:rFonts w:ascii="Barlow" w:hAnsi="Barlow"/>
          <w:b w:val="0"/>
          <w:bCs/>
          <w:sz w:val="22"/>
          <w:lang w:val="lt-LT"/>
        </w:rPr>
      </w:pPr>
      <w:r w:rsidRPr="00B941A9">
        <w:rPr>
          <w:rFonts w:ascii="Barlow" w:hAnsi="Barlow"/>
          <w:b w:val="0"/>
          <w:bCs/>
          <w:sz w:val="22"/>
          <w:lang w:val="lt-LT"/>
        </w:rPr>
        <w:t>Paskolos sutarties nutraukimas nesustabdo delspinigių, kitų Paskolos sutartyje numatytų mokėjimų skaičiavimo ir nepanaikina Paskolos gavėjo prievolės grąžinti Paskolą, mokėti palūkanas, delspinigius, kitus Paskolos sutartyje numatytus mokėjimus bei vykdyti kitas Paskolos sutarties sąlygas.</w:t>
      </w:r>
    </w:p>
    <w:p w14:paraId="514C37FA" w14:textId="77777777" w:rsidR="000508C7" w:rsidRPr="00B941A9" w:rsidRDefault="000508C7" w:rsidP="000508C7">
      <w:pPr>
        <w:pStyle w:val="Heading1"/>
        <w:keepNext w:val="0"/>
        <w:widowControl w:val="0"/>
        <w:numPr>
          <w:ilvl w:val="1"/>
          <w:numId w:val="11"/>
        </w:numPr>
        <w:tabs>
          <w:tab w:val="left" w:pos="709"/>
        </w:tabs>
        <w:spacing w:after="0" w:line="276" w:lineRule="auto"/>
        <w:ind w:left="709" w:hanging="709"/>
        <w:contextualSpacing/>
        <w:jc w:val="both"/>
        <w:rPr>
          <w:rFonts w:ascii="Barlow" w:hAnsi="Barlow"/>
          <w:b w:val="0"/>
          <w:bCs/>
          <w:sz w:val="22"/>
          <w:lang w:val="lt-LT"/>
        </w:rPr>
      </w:pPr>
      <w:r w:rsidRPr="00B941A9">
        <w:rPr>
          <w:rFonts w:ascii="Barlow" w:hAnsi="Barlow"/>
          <w:b w:val="0"/>
          <w:bCs/>
          <w:sz w:val="22"/>
          <w:lang w:val="lt-LT"/>
        </w:rPr>
        <w:t>Paskolos sutarties pakeitimai, papildymai galioja, jeigu jie yra sudaryti raštu ir pasirašyti abiejų Šalių.</w:t>
      </w:r>
    </w:p>
    <w:p w14:paraId="740C443D" w14:textId="77777777" w:rsidR="000508C7" w:rsidRPr="00B941A9" w:rsidRDefault="000508C7" w:rsidP="000508C7">
      <w:pPr>
        <w:pStyle w:val="Heading1"/>
        <w:keepNext w:val="0"/>
        <w:widowControl w:val="0"/>
        <w:numPr>
          <w:ilvl w:val="1"/>
          <w:numId w:val="11"/>
        </w:numPr>
        <w:tabs>
          <w:tab w:val="left" w:pos="709"/>
        </w:tabs>
        <w:spacing w:after="0" w:line="276" w:lineRule="auto"/>
        <w:ind w:left="709" w:hanging="709"/>
        <w:contextualSpacing/>
        <w:jc w:val="both"/>
        <w:rPr>
          <w:rFonts w:ascii="Barlow" w:hAnsi="Barlow"/>
          <w:b w:val="0"/>
          <w:bCs/>
          <w:sz w:val="22"/>
          <w:lang w:val="lt-LT"/>
        </w:rPr>
      </w:pPr>
      <w:r w:rsidRPr="00B941A9">
        <w:rPr>
          <w:rFonts w:ascii="Barlow" w:hAnsi="Barlow"/>
          <w:b w:val="0"/>
          <w:bCs/>
          <w:sz w:val="22"/>
          <w:lang w:val="lt-LT"/>
        </w:rPr>
        <w:t>Sutarties priedas Nr. 1 (Prašymas išmokėti kreditą), ir sutarties priedas Nr. 2 (Prašymas grąžinti kreditą ar jo dalį anksčiau laiko), galioja jeigu jie yra tinkamai pateikti t. y. pasirašytas prašymas pateiktas tinkamu adresu.</w:t>
      </w:r>
    </w:p>
    <w:p w14:paraId="15A2D0DF" w14:textId="77777777" w:rsidR="000508C7" w:rsidRPr="00B941A9" w:rsidRDefault="000508C7" w:rsidP="000508C7">
      <w:pPr>
        <w:pStyle w:val="Heading1"/>
        <w:keepNext w:val="0"/>
        <w:widowControl w:val="0"/>
        <w:numPr>
          <w:ilvl w:val="1"/>
          <w:numId w:val="11"/>
        </w:numPr>
        <w:tabs>
          <w:tab w:val="left" w:pos="709"/>
        </w:tabs>
        <w:spacing w:after="0" w:line="276" w:lineRule="auto"/>
        <w:ind w:left="709" w:hanging="709"/>
        <w:contextualSpacing/>
        <w:jc w:val="both"/>
        <w:rPr>
          <w:rFonts w:ascii="Barlow" w:hAnsi="Barlow"/>
          <w:b w:val="0"/>
          <w:bCs/>
          <w:sz w:val="22"/>
          <w:lang w:val="lt-LT"/>
        </w:rPr>
      </w:pPr>
      <w:r w:rsidRPr="00B941A9">
        <w:rPr>
          <w:rFonts w:ascii="Barlow" w:hAnsi="Barlow"/>
          <w:b w:val="0"/>
          <w:bCs/>
          <w:sz w:val="22"/>
          <w:lang w:val="lt-LT"/>
        </w:rPr>
        <w:t>Jeigu po Paskolos sutarties pasirašymo dienos kurios nors Paskolos sutarties nuostatos teisiškai taptų negaliojančios, toks negaliojimas neturėtų įtakos likusių nuostatų galiojimui. Bet koks Paskolos sutarties nuoseklumo trūkumas tokiu atveju turi būti užpildytas nuostata, kuri labiausiai atitiktų Paskolos sutarties esmę ir tikslą.</w:t>
      </w:r>
    </w:p>
    <w:p w14:paraId="2233C677" w14:textId="77777777" w:rsidR="000508C7" w:rsidRPr="00B941A9" w:rsidRDefault="000508C7" w:rsidP="000508C7">
      <w:pPr>
        <w:spacing w:line="276" w:lineRule="auto"/>
        <w:rPr>
          <w:rFonts w:ascii="Barlow" w:hAnsi="Barlow"/>
          <w:sz w:val="22"/>
          <w:szCs w:val="22"/>
          <w:lang w:eastAsia="ja-JP"/>
        </w:rPr>
      </w:pPr>
    </w:p>
    <w:p w14:paraId="375199B3" w14:textId="77777777" w:rsidR="000508C7" w:rsidRPr="00B941A9" w:rsidRDefault="000508C7" w:rsidP="000508C7">
      <w:pPr>
        <w:pStyle w:val="Heading1"/>
        <w:keepNext w:val="0"/>
        <w:widowControl w:val="0"/>
        <w:numPr>
          <w:ilvl w:val="0"/>
          <w:numId w:val="11"/>
        </w:numPr>
        <w:tabs>
          <w:tab w:val="left" w:pos="709"/>
        </w:tabs>
        <w:spacing w:after="0" w:line="276" w:lineRule="auto"/>
        <w:ind w:left="0" w:firstLine="0"/>
        <w:contextualSpacing/>
        <w:rPr>
          <w:rFonts w:ascii="Barlow" w:eastAsia="Times New Roman" w:hAnsi="Barlow"/>
          <w:bCs/>
          <w:snapToGrid/>
          <w:sz w:val="22"/>
          <w:lang w:val="lt-LT" w:eastAsia="en-US"/>
        </w:rPr>
      </w:pPr>
      <w:r w:rsidRPr="00B941A9">
        <w:rPr>
          <w:rFonts w:ascii="Barlow" w:eastAsia="Times New Roman" w:hAnsi="Barlow"/>
          <w:bCs/>
          <w:snapToGrid/>
          <w:sz w:val="22"/>
          <w:lang w:val="lt-LT" w:eastAsia="en-US"/>
        </w:rPr>
        <w:t>KITOS NUOSTATOS</w:t>
      </w:r>
    </w:p>
    <w:p w14:paraId="50823308" w14:textId="77777777" w:rsidR="000508C7" w:rsidRPr="00B941A9" w:rsidRDefault="000508C7" w:rsidP="000508C7">
      <w:pPr>
        <w:widowControl w:val="0"/>
        <w:spacing w:line="276" w:lineRule="auto"/>
        <w:rPr>
          <w:rFonts w:ascii="Barlow" w:hAnsi="Barlow"/>
          <w:sz w:val="22"/>
          <w:szCs w:val="22"/>
        </w:rPr>
      </w:pPr>
    </w:p>
    <w:p w14:paraId="2DEC8CEE" w14:textId="77777777" w:rsidR="000508C7" w:rsidRPr="00B941A9" w:rsidRDefault="000508C7" w:rsidP="000508C7">
      <w:pPr>
        <w:pStyle w:val="Heading1"/>
        <w:keepNext w:val="0"/>
        <w:widowControl w:val="0"/>
        <w:numPr>
          <w:ilvl w:val="1"/>
          <w:numId w:val="11"/>
        </w:numPr>
        <w:tabs>
          <w:tab w:val="left" w:pos="709"/>
        </w:tabs>
        <w:spacing w:after="0" w:line="276" w:lineRule="auto"/>
        <w:ind w:left="709" w:hanging="709"/>
        <w:contextualSpacing/>
        <w:jc w:val="both"/>
        <w:rPr>
          <w:rFonts w:ascii="Barlow" w:hAnsi="Barlow"/>
          <w:b w:val="0"/>
          <w:bCs/>
          <w:sz w:val="22"/>
          <w:lang w:val="lt-LT"/>
        </w:rPr>
      </w:pPr>
      <w:r w:rsidRPr="00B941A9">
        <w:rPr>
          <w:rFonts w:ascii="Barlow" w:hAnsi="Barlow"/>
          <w:b w:val="0"/>
          <w:bCs/>
          <w:sz w:val="22"/>
          <w:lang w:val="lt-LT"/>
        </w:rPr>
        <w:t xml:space="preserve">Paskolos sutartis sudaryta vadovaujantis Lietuvos Respublikos įstatymais. </w:t>
      </w:r>
    </w:p>
    <w:p w14:paraId="66E743D3" w14:textId="77777777" w:rsidR="000508C7" w:rsidRPr="00B941A9" w:rsidRDefault="000508C7" w:rsidP="000508C7">
      <w:pPr>
        <w:pStyle w:val="Heading1"/>
        <w:keepNext w:val="0"/>
        <w:widowControl w:val="0"/>
        <w:numPr>
          <w:ilvl w:val="1"/>
          <w:numId w:val="11"/>
        </w:numPr>
        <w:tabs>
          <w:tab w:val="left" w:pos="709"/>
        </w:tabs>
        <w:spacing w:after="0" w:line="276" w:lineRule="auto"/>
        <w:ind w:left="709" w:hanging="709"/>
        <w:contextualSpacing/>
        <w:jc w:val="both"/>
        <w:rPr>
          <w:rFonts w:ascii="Barlow" w:hAnsi="Barlow"/>
          <w:b w:val="0"/>
          <w:bCs/>
          <w:sz w:val="22"/>
          <w:lang w:val="lt-LT"/>
        </w:rPr>
      </w:pPr>
      <w:r w:rsidRPr="00B941A9">
        <w:rPr>
          <w:rFonts w:ascii="Barlow" w:hAnsi="Barlow"/>
          <w:b w:val="0"/>
          <w:bCs/>
          <w:sz w:val="22"/>
          <w:lang w:val="lt-LT"/>
        </w:rPr>
        <w:lastRenderedPageBreak/>
        <w:t>Paskolos sutarties turinys be kita ko yra aiškinamas vadovaujantis Aprašo nuostatomis.</w:t>
      </w:r>
    </w:p>
    <w:p w14:paraId="5121ECCA" w14:textId="77777777" w:rsidR="000508C7" w:rsidRPr="00B941A9" w:rsidRDefault="000508C7" w:rsidP="000508C7">
      <w:pPr>
        <w:pStyle w:val="Heading1"/>
        <w:keepNext w:val="0"/>
        <w:widowControl w:val="0"/>
        <w:numPr>
          <w:ilvl w:val="1"/>
          <w:numId w:val="11"/>
        </w:numPr>
        <w:tabs>
          <w:tab w:val="left" w:pos="709"/>
        </w:tabs>
        <w:spacing w:after="0" w:line="276" w:lineRule="auto"/>
        <w:ind w:left="709" w:hanging="709"/>
        <w:contextualSpacing/>
        <w:jc w:val="both"/>
        <w:rPr>
          <w:rFonts w:ascii="Barlow" w:hAnsi="Barlow"/>
          <w:b w:val="0"/>
          <w:bCs/>
          <w:sz w:val="22"/>
          <w:lang w:val="lt-LT"/>
        </w:rPr>
      </w:pPr>
      <w:r w:rsidRPr="00B941A9">
        <w:rPr>
          <w:rFonts w:ascii="Barlow" w:hAnsi="Barlow"/>
          <w:b w:val="0"/>
          <w:bCs/>
          <w:sz w:val="22"/>
          <w:lang w:val="lt-LT"/>
        </w:rPr>
        <w:t>Šalių ginčai dėl Paskolos sutarties sprendžiami derybomis, o nepavykus taikiai susitarti per 30 (trisdešimt) kalendorinių dienų, Lietuvos Respublikos teisės aktų nustatyta tvarka.</w:t>
      </w:r>
    </w:p>
    <w:p w14:paraId="1D85D3E2" w14:textId="77777777" w:rsidR="000508C7" w:rsidRPr="00B941A9" w:rsidRDefault="000508C7" w:rsidP="000508C7">
      <w:pPr>
        <w:pStyle w:val="Heading1"/>
        <w:keepNext w:val="0"/>
        <w:widowControl w:val="0"/>
        <w:numPr>
          <w:ilvl w:val="1"/>
          <w:numId w:val="11"/>
        </w:numPr>
        <w:tabs>
          <w:tab w:val="left" w:pos="709"/>
        </w:tabs>
        <w:spacing w:after="0" w:line="276" w:lineRule="auto"/>
        <w:ind w:left="709" w:hanging="709"/>
        <w:contextualSpacing/>
        <w:jc w:val="both"/>
        <w:rPr>
          <w:rFonts w:ascii="Barlow" w:hAnsi="Barlow"/>
          <w:b w:val="0"/>
          <w:bCs/>
          <w:sz w:val="22"/>
          <w:lang w:val="lt-LT"/>
        </w:rPr>
      </w:pPr>
      <w:r w:rsidRPr="00B941A9">
        <w:rPr>
          <w:rFonts w:ascii="Barlow" w:hAnsi="Barlow"/>
          <w:b w:val="0"/>
          <w:bCs/>
          <w:sz w:val="22"/>
          <w:lang w:val="lt-LT"/>
        </w:rPr>
        <w:t>Šalys sutaria, kad esant būtinybei šalių ginčai dėl Paskolos sutarties bus sprendžiami Lietuvos Respublikos įstatymų numatyta tvarka.</w:t>
      </w:r>
    </w:p>
    <w:p w14:paraId="321E380E" w14:textId="77777777" w:rsidR="000508C7" w:rsidRPr="00B941A9" w:rsidRDefault="000508C7" w:rsidP="000508C7">
      <w:pPr>
        <w:pStyle w:val="Heading1"/>
        <w:keepNext w:val="0"/>
        <w:widowControl w:val="0"/>
        <w:numPr>
          <w:ilvl w:val="1"/>
          <w:numId w:val="11"/>
        </w:numPr>
        <w:tabs>
          <w:tab w:val="left" w:pos="709"/>
        </w:tabs>
        <w:spacing w:after="0" w:line="276" w:lineRule="auto"/>
        <w:ind w:left="709" w:hanging="709"/>
        <w:contextualSpacing/>
        <w:jc w:val="both"/>
        <w:rPr>
          <w:rFonts w:ascii="Barlow" w:hAnsi="Barlow"/>
          <w:b w:val="0"/>
          <w:bCs/>
          <w:sz w:val="22"/>
          <w:lang w:val="lt-LT"/>
        </w:rPr>
      </w:pPr>
      <w:r w:rsidRPr="00B941A9">
        <w:rPr>
          <w:rFonts w:ascii="Barlow" w:hAnsi="Barlow"/>
          <w:b w:val="0"/>
          <w:bCs/>
          <w:sz w:val="22"/>
          <w:lang w:val="lt-LT"/>
        </w:rPr>
        <w:t>Invega turi teisę Paskolos gavėjui nevykdant įsipareigojimų, iš anksto raštu įspėjusi Paskolos gavėją prieš 14 (keturiolika) kalendorinių dienų, perleisti visas ar dalį savo teisių ir pareigų, kylančių iš Paskolos sutarties, tretiesiems asmenims be Paskolos gavėjo sutikimo. Paskolos gavėjas įsipareigoja atlikti visus veiksmus, kurie būtų reikalingi siekiant įgyvendinti tokį reikalavimo teisių perleidimą.</w:t>
      </w:r>
    </w:p>
    <w:p w14:paraId="4C593858" w14:textId="77777777" w:rsidR="000508C7" w:rsidRPr="00B941A9" w:rsidRDefault="000508C7" w:rsidP="000508C7">
      <w:pPr>
        <w:pStyle w:val="Heading1"/>
        <w:keepNext w:val="0"/>
        <w:widowControl w:val="0"/>
        <w:numPr>
          <w:ilvl w:val="1"/>
          <w:numId w:val="11"/>
        </w:numPr>
        <w:tabs>
          <w:tab w:val="left" w:pos="709"/>
        </w:tabs>
        <w:spacing w:after="0" w:line="276" w:lineRule="auto"/>
        <w:ind w:left="709" w:hanging="709"/>
        <w:contextualSpacing/>
        <w:jc w:val="both"/>
        <w:rPr>
          <w:rFonts w:ascii="Barlow" w:hAnsi="Barlow"/>
          <w:b w:val="0"/>
          <w:bCs/>
          <w:sz w:val="22"/>
          <w:lang w:val="lt-LT"/>
        </w:rPr>
      </w:pPr>
      <w:r w:rsidRPr="00B941A9">
        <w:rPr>
          <w:rFonts w:ascii="Barlow" w:hAnsi="Barlow"/>
          <w:b w:val="0"/>
          <w:bCs/>
          <w:sz w:val="22"/>
          <w:lang w:val="lt-LT"/>
        </w:rPr>
        <w:t>Invega turi teisę pavesti vykdyti išieškojimą pagal Paskolos sutartį tretiesiems asmenims ir reikalauti Paskolos gavėją atlyginti dėl to Invegos patirtas išlaidas ir (ar) nuostolius, įskaitant, bet neapsiribojant, sumokėtą administravimo mokestį tretiesiems asmenims, vykdantiems išieškojimą, su kuo Paskolos gavėjas visiškai sutinka ir tam neprieštarauja.</w:t>
      </w:r>
    </w:p>
    <w:p w14:paraId="15D357D8" w14:textId="77777777" w:rsidR="000508C7" w:rsidRPr="00B941A9" w:rsidRDefault="000508C7" w:rsidP="000508C7">
      <w:pPr>
        <w:pStyle w:val="Heading1"/>
        <w:keepNext w:val="0"/>
        <w:widowControl w:val="0"/>
        <w:numPr>
          <w:ilvl w:val="1"/>
          <w:numId w:val="11"/>
        </w:numPr>
        <w:tabs>
          <w:tab w:val="left" w:pos="709"/>
        </w:tabs>
        <w:spacing w:after="0" w:line="276" w:lineRule="auto"/>
        <w:ind w:left="709" w:hanging="709"/>
        <w:contextualSpacing/>
        <w:jc w:val="both"/>
        <w:rPr>
          <w:rFonts w:ascii="Barlow" w:hAnsi="Barlow"/>
          <w:b w:val="0"/>
          <w:bCs/>
          <w:sz w:val="22"/>
          <w:lang w:val="lt-LT"/>
        </w:rPr>
      </w:pPr>
      <w:r w:rsidRPr="00B941A9">
        <w:rPr>
          <w:rFonts w:ascii="Barlow" w:hAnsi="Barlow"/>
          <w:b w:val="0"/>
          <w:bCs/>
          <w:sz w:val="22"/>
          <w:lang w:val="lt-LT"/>
        </w:rPr>
        <w:t xml:space="preserve">Šalis atleidžiama nuo atsakomybės už Paskolos sutarties nevykdymą, jei Paskolos sutartis nevykdoma dėl nenugalimos jėgos (force majeure), </w:t>
      </w:r>
      <w:proofErr w:type="spellStart"/>
      <w:r w:rsidRPr="00B941A9">
        <w:rPr>
          <w:rFonts w:ascii="Barlow" w:hAnsi="Barlow"/>
          <w:b w:val="0"/>
          <w:bCs/>
          <w:sz w:val="22"/>
          <w:lang w:val="lt-LT"/>
        </w:rPr>
        <w:t>t.y</w:t>
      </w:r>
      <w:proofErr w:type="spellEnd"/>
      <w:r w:rsidRPr="00B941A9">
        <w:rPr>
          <w:rFonts w:ascii="Barlow" w:hAnsi="Barlow"/>
          <w:b w:val="0"/>
          <w:bCs/>
          <w:sz w:val="22"/>
          <w:lang w:val="lt-LT"/>
        </w:rPr>
        <w:t xml:space="preserve">. aplinkybių, kurių ta šalis negalėjo kontroliuoti bei protingai numatyti Paskolos sutarties sudarymo metu ir negalėjo užkirsti kelio šių aplinkybių ar jų pasekmių atsiradimui. Nenugalimos jėgos (force majeure) aplinkybės taikomos taip, kaip jos apibrėžtos LR CK 6.212 str. ir LR Vyriausybės 1996-07-15 nutarime Nr. 840 „Dėl atleidimo nuo atsakomybės esant nenugalimos jėgos (force majeure) aplinkybėms taisyklių patvirtinimo“. </w:t>
      </w:r>
    </w:p>
    <w:p w14:paraId="67DDC512" w14:textId="77777777" w:rsidR="000508C7" w:rsidRPr="00B941A9" w:rsidRDefault="000508C7" w:rsidP="000508C7">
      <w:pPr>
        <w:pStyle w:val="Heading1"/>
        <w:keepNext w:val="0"/>
        <w:widowControl w:val="0"/>
        <w:numPr>
          <w:ilvl w:val="1"/>
          <w:numId w:val="11"/>
        </w:numPr>
        <w:tabs>
          <w:tab w:val="left" w:pos="709"/>
        </w:tabs>
        <w:spacing w:after="0" w:line="276" w:lineRule="auto"/>
        <w:ind w:left="709" w:hanging="709"/>
        <w:contextualSpacing/>
        <w:jc w:val="both"/>
        <w:rPr>
          <w:rFonts w:ascii="Barlow" w:hAnsi="Barlow"/>
          <w:b w:val="0"/>
          <w:bCs/>
          <w:sz w:val="22"/>
          <w:lang w:val="lt-LT"/>
        </w:rPr>
      </w:pPr>
      <w:r w:rsidRPr="00B941A9">
        <w:rPr>
          <w:rFonts w:ascii="Barlow" w:hAnsi="Barlow"/>
          <w:b w:val="0"/>
          <w:snapToGrid/>
          <w:sz w:val="22"/>
          <w:lang w:val="lt-LT"/>
        </w:rPr>
        <w:t>Apie nenugalimos jėgos (force majeure) aplinkybių atsiradimą Sutarties šalys nedelsiant el. paštu</w:t>
      </w:r>
      <w:r w:rsidRPr="00B941A9">
        <w:rPr>
          <w:rFonts w:ascii="Barlow" w:hAnsi="Barlow"/>
          <w:bCs/>
          <w:snapToGrid/>
          <w:sz w:val="22"/>
          <w:lang w:val="lt-LT"/>
        </w:rPr>
        <w:t xml:space="preserve"> </w:t>
      </w:r>
      <w:r w:rsidRPr="00B941A9">
        <w:rPr>
          <w:rFonts w:ascii="Barlow" w:hAnsi="Barlow"/>
          <w:b w:val="0"/>
          <w:snapToGrid/>
          <w:sz w:val="22"/>
          <w:lang w:val="lt-LT"/>
        </w:rPr>
        <w:t>privalo informuoti viena kitą. Šalis, nepranešusi kitai šaliai apie nenugalimos jėgos (force majeure) aplinkybes, negali jomis remtis kaip atleidimo nuo atsakomybės už Sutarties nevykdymą pagrindu. Esant nenugalimos jėgos aplinkybėms (force majeure) aplinkybėms šalys atleidžiamos nuo savo sutartinių įsipareigojimų (išskyrus nuo pareigos mokėti palūkanas) vykdymo visam minėtų aplinkybių buvimo laikotarpiui, bet ne ilgiau kaip 6 (šešiems) mėnesiams. Jei pagrindas nevykdyti įsipareigojimų dėl nenugalimos jėgos (force majeure) aplinkybių išlieka ilgiau nei 6 (šešis) mėnesius, bet kuri iš šalių turi teisę nutraukti Sutartį. Nutraukus sutartį, Paskolos gavėjas privalo per 60 (šešiasdešimt) kalendorinių dienų nuo Sutarties nutraukimo dienos grąžinti Invegai Paskolą, sumokėti priskaičiuotas palūkanas bei įvykdyti kitus sutartyje numatytus įsipareigojimus.</w:t>
      </w:r>
    </w:p>
    <w:p w14:paraId="41DE27F1" w14:textId="77777777" w:rsidR="000508C7" w:rsidRPr="00B941A9" w:rsidRDefault="000508C7" w:rsidP="000508C7">
      <w:pPr>
        <w:pStyle w:val="Heading1"/>
        <w:keepNext w:val="0"/>
        <w:widowControl w:val="0"/>
        <w:numPr>
          <w:ilvl w:val="1"/>
          <w:numId w:val="11"/>
        </w:numPr>
        <w:tabs>
          <w:tab w:val="left" w:pos="709"/>
        </w:tabs>
        <w:spacing w:after="0" w:line="276" w:lineRule="auto"/>
        <w:ind w:left="709" w:hanging="709"/>
        <w:contextualSpacing/>
        <w:jc w:val="both"/>
        <w:rPr>
          <w:rFonts w:ascii="Barlow" w:hAnsi="Barlow"/>
          <w:b w:val="0"/>
          <w:bCs/>
          <w:sz w:val="22"/>
          <w:lang w:val="lt-LT"/>
        </w:rPr>
      </w:pPr>
      <w:r w:rsidRPr="00B941A9">
        <w:rPr>
          <w:rFonts w:ascii="Barlow" w:hAnsi="Barlow"/>
          <w:b w:val="0"/>
          <w:bCs/>
          <w:sz w:val="22"/>
          <w:lang w:val="lt-LT"/>
        </w:rPr>
        <w:t>Paskolos sutartis sudaryta</w:t>
      </w:r>
      <w:r w:rsidRPr="00B941A9">
        <w:rPr>
          <w:rFonts w:ascii="Barlow" w:hAnsi="Barlow"/>
          <w:bCs/>
          <w:sz w:val="22"/>
          <w:lang w:val="lt-LT"/>
        </w:rPr>
        <w:t xml:space="preserve"> </w:t>
      </w:r>
      <w:r w:rsidRPr="00B941A9">
        <w:rPr>
          <w:rFonts w:ascii="Barlow" w:hAnsi="Barlow"/>
          <w:b w:val="0"/>
          <w:bCs/>
          <w:sz w:val="22"/>
          <w:lang w:val="lt-LT"/>
        </w:rPr>
        <w:t>dviem egzemplioriais, kuriuos pasirašo sutartyje dalyvaujančios Šalys, arba vienu egzemplioriumi, kai Paskolos sutartis pasirašoma kvalifikuotais elektoriniais parašais.</w:t>
      </w:r>
    </w:p>
    <w:p w14:paraId="02AF31AE" w14:textId="77777777" w:rsidR="000508C7" w:rsidRPr="00B941A9" w:rsidRDefault="000508C7" w:rsidP="000508C7">
      <w:pPr>
        <w:spacing w:line="276" w:lineRule="auto"/>
        <w:rPr>
          <w:rFonts w:ascii="Barlow" w:hAnsi="Barlow"/>
          <w:sz w:val="22"/>
          <w:szCs w:val="22"/>
          <w:lang w:eastAsia="ja-JP"/>
        </w:rPr>
      </w:pPr>
    </w:p>
    <w:p w14:paraId="16118D9F" w14:textId="77777777" w:rsidR="000508C7" w:rsidRPr="006C5182" w:rsidRDefault="000508C7" w:rsidP="006C5182">
      <w:pPr>
        <w:overflowPunct/>
        <w:autoSpaceDE/>
        <w:autoSpaceDN/>
        <w:adjustRightInd/>
        <w:spacing w:after="160" w:line="259" w:lineRule="auto"/>
        <w:jc w:val="center"/>
        <w:textAlignment w:val="auto"/>
        <w:rPr>
          <w:rFonts w:ascii="Barlow" w:eastAsiaTheme="minorHAnsi" w:hAnsi="Barlow" w:cstheme="minorBidi"/>
          <w:b/>
          <w:bCs/>
          <w:color w:val="0078C3"/>
          <w:szCs w:val="24"/>
        </w:rPr>
      </w:pPr>
      <w:r w:rsidRPr="006C5182">
        <w:rPr>
          <w:rFonts w:ascii="Barlow" w:eastAsiaTheme="minorHAnsi" w:hAnsi="Barlow" w:cstheme="minorBidi"/>
          <w:b/>
          <w:bCs/>
          <w:color w:val="0078C3"/>
          <w:szCs w:val="24"/>
        </w:rPr>
        <w:t>ŠALIŲ PARAŠAI</w:t>
      </w:r>
    </w:p>
    <w:tbl>
      <w:tblPr>
        <w:tblW w:w="9263" w:type="dxa"/>
        <w:tblInd w:w="709" w:type="dxa"/>
        <w:tblLook w:val="01E0" w:firstRow="1" w:lastRow="1" w:firstColumn="1" w:lastColumn="1" w:noHBand="0" w:noVBand="0"/>
      </w:tblPr>
      <w:tblGrid>
        <w:gridCol w:w="4631"/>
        <w:gridCol w:w="4632"/>
      </w:tblGrid>
      <w:tr w:rsidR="009E44FB" w:rsidRPr="00B941A9" w14:paraId="1843F8C9" w14:textId="77777777" w:rsidTr="009E44FB">
        <w:tc>
          <w:tcPr>
            <w:tcW w:w="4631" w:type="dxa"/>
          </w:tcPr>
          <w:p w14:paraId="3F3F8480" w14:textId="77777777" w:rsidR="009E44FB" w:rsidRPr="00B941A9" w:rsidRDefault="009E44FB" w:rsidP="009E44FB">
            <w:pPr>
              <w:spacing w:line="276" w:lineRule="auto"/>
              <w:rPr>
                <w:rFonts w:ascii="Barlow" w:hAnsi="Barlow" w:cs="Arial"/>
                <w:b/>
                <w:bCs/>
                <w:sz w:val="22"/>
                <w:szCs w:val="22"/>
              </w:rPr>
            </w:pPr>
            <w:r w:rsidRPr="00B941A9">
              <w:rPr>
                <w:rFonts w:ascii="Barlow" w:hAnsi="Barlow" w:cs="Arial"/>
                <w:b/>
                <w:bCs/>
                <w:sz w:val="22"/>
                <w:szCs w:val="22"/>
              </w:rPr>
              <w:t>Paskolos gavėjas:</w:t>
            </w:r>
          </w:p>
          <w:p w14:paraId="02CAE604" w14:textId="77777777" w:rsidR="009E44FB" w:rsidRPr="00B941A9" w:rsidRDefault="009E44FB" w:rsidP="009E44FB">
            <w:pPr>
              <w:overflowPunct/>
              <w:autoSpaceDE/>
              <w:autoSpaceDN/>
              <w:adjustRightInd/>
              <w:spacing w:line="276" w:lineRule="auto"/>
              <w:textAlignment w:val="auto"/>
              <w:rPr>
                <w:rFonts w:ascii="Barlow" w:hAnsi="Barlow" w:cs="Arial"/>
                <w:sz w:val="22"/>
                <w:szCs w:val="22"/>
              </w:rPr>
            </w:pPr>
          </w:p>
          <w:p w14:paraId="3CE6CDD1" w14:textId="77777777" w:rsidR="009E44FB" w:rsidRPr="00B941A9" w:rsidRDefault="009E44FB" w:rsidP="009E44FB">
            <w:pPr>
              <w:overflowPunct/>
              <w:autoSpaceDE/>
              <w:autoSpaceDN/>
              <w:adjustRightInd/>
              <w:spacing w:line="276" w:lineRule="auto"/>
              <w:textAlignment w:val="auto"/>
              <w:rPr>
                <w:rFonts w:ascii="Barlow" w:hAnsi="Barlow" w:cs="Arial"/>
                <w:sz w:val="22"/>
                <w:szCs w:val="22"/>
              </w:rPr>
            </w:pPr>
          </w:p>
          <w:p w14:paraId="7D72A4C4" w14:textId="77777777" w:rsidR="009E44FB" w:rsidRPr="00B941A9" w:rsidRDefault="009E44FB" w:rsidP="009E44FB">
            <w:pPr>
              <w:overflowPunct/>
              <w:autoSpaceDE/>
              <w:autoSpaceDN/>
              <w:adjustRightInd/>
              <w:spacing w:line="276" w:lineRule="auto"/>
              <w:textAlignment w:val="auto"/>
              <w:rPr>
                <w:rFonts w:ascii="Barlow" w:hAnsi="Barlow" w:cs="Arial"/>
                <w:sz w:val="22"/>
                <w:szCs w:val="22"/>
              </w:rPr>
            </w:pPr>
            <w:r w:rsidRPr="00B941A9">
              <w:rPr>
                <w:rFonts w:ascii="Barlow" w:hAnsi="Barlow" w:cs="Arial"/>
                <w:sz w:val="22"/>
                <w:szCs w:val="22"/>
              </w:rPr>
              <w:t xml:space="preserve">_______________       </w:t>
            </w:r>
          </w:p>
          <w:p w14:paraId="3227DBE1" w14:textId="77777777" w:rsidR="009E44FB" w:rsidRPr="00B941A9" w:rsidRDefault="009E44FB" w:rsidP="009E44FB">
            <w:pPr>
              <w:spacing w:line="276" w:lineRule="auto"/>
              <w:rPr>
                <w:rFonts w:ascii="Barlow" w:hAnsi="Barlow" w:cs="Arial"/>
                <w:b/>
                <w:bCs/>
                <w:sz w:val="22"/>
                <w:szCs w:val="22"/>
              </w:rPr>
            </w:pPr>
            <w:r w:rsidRPr="00B941A9">
              <w:rPr>
                <w:rFonts w:ascii="Barlow" w:hAnsi="Barlow" w:cs="Arial"/>
                <w:b/>
                <w:bCs/>
                <w:sz w:val="22"/>
                <w:szCs w:val="22"/>
              </w:rPr>
              <w:t>[</w:t>
            </w:r>
            <w:r w:rsidRPr="00B941A9">
              <w:rPr>
                <w:rFonts w:ascii="Barlow" w:hAnsi="Barlow" w:cs="Arial"/>
                <w:b/>
                <w:bCs/>
                <w:sz w:val="22"/>
                <w:szCs w:val="22"/>
                <w:highlight w:val="lightGray"/>
              </w:rPr>
              <w:t>Pareigos</w:t>
            </w:r>
            <w:r w:rsidRPr="00B941A9">
              <w:rPr>
                <w:rFonts w:ascii="Barlow" w:hAnsi="Barlow" w:cs="Arial"/>
                <w:b/>
                <w:bCs/>
                <w:sz w:val="22"/>
                <w:szCs w:val="22"/>
              </w:rPr>
              <w:t xml:space="preserve">] </w:t>
            </w:r>
          </w:p>
          <w:p w14:paraId="37360961" w14:textId="3E2B1723" w:rsidR="009E44FB" w:rsidRPr="00B941A9" w:rsidRDefault="009E44FB" w:rsidP="009E44FB">
            <w:pPr>
              <w:widowControl w:val="0"/>
              <w:spacing w:line="276" w:lineRule="auto"/>
              <w:contextualSpacing/>
              <w:rPr>
                <w:rFonts w:ascii="Barlow" w:hAnsi="Barlow"/>
                <w:sz w:val="22"/>
                <w:szCs w:val="22"/>
              </w:rPr>
            </w:pPr>
            <w:r w:rsidRPr="00B941A9">
              <w:rPr>
                <w:rFonts w:ascii="Barlow" w:hAnsi="Barlow" w:cs="Arial"/>
                <w:sz w:val="22"/>
                <w:szCs w:val="22"/>
              </w:rPr>
              <w:t>[</w:t>
            </w:r>
            <w:r w:rsidRPr="00B941A9">
              <w:rPr>
                <w:rFonts w:ascii="Barlow" w:hAnsi="Barlow" w:cs="Arial"/>
                <w:sz w:val="22"/>
                <w:szCs w:val="22"/>
                <w:highlight w:val="lightGray"/>
              </w:rPr>
              <w:t>Vardas ir Pavardė</w:t>
            </w:r>
            <w:r w:rsidRPr="00B941A9">
              <w:rPr>
                <w:rFonts w:ascii="Barlow" w:hAnsi="Barlow" w:cs="Arial"/>
                <w:sz w:val="22"/>
                <w:szCs w:val="22"/>
              </w:rPr>
              <w:t>]</w:t>
            </w:r>
          </w:p>
        </w:tc>
        <w:tc>
          <w:tcPr>
            <w:tcW w:w="4632" w:type="dxa"/>
          </w:tcPr>
          <w:p w14:paraId="16236FBC" w14:textId="77777777" w:rsidR="009E44FB" w:rsidRPr="00B941A9" w:rsidRDefault="009E44FB" w:rsidP="009E44FB">
            <w:pPr>
              <w:spacing w:line="276" w:lineRule="auto"/>
              <w:rPr>
                <w:rFonts w:ascii="Barlow" w:hAnsi="Barlow" w:cs="Arial"/>
                <w:b/>
                <w:bCs/>
                <w:sz w:val="22"/>
                <w:szCs w:val="22"/>
              </w:rPr>
            </w:pPr>
            <w:r w:rsidRPr="00B941A9">
              <w:rPr>
                <w:rFonts w:ascii="Barlow" w:hAnsi="Barlow" w:cs="Arial"/>
                <w:b/>
                <w:bCs/>
                <w:sz w:val="22"/>
                <w:szCs w:val="22"/>
              </w:rPr>
              <w:t>Invega:</w:t>
            </w:r>
          </w:p>
          <w:p w14:paraId="688246DA" w14:textId="77777777" w:rsidR="009E44FB" w:rsidRPr="00B941A9" w:rsidRDefault="009E44FB" w:rsidP="009E44FB">
            <w:pPr>
              <w:overflowPunct/>
              <w:autoSpaceDE/>
              <w:autoSpaceDN/>
              <w:adjustRightInd/>
              <w:spacing w:line="276" w:lineRule="auto"/>
              <w:textAlignment w:val="auto"/>
              <w:rPr>
                <w:rFonts w:ascii="Barlow" w:hAnsi="Barlow" w:cs="Arial"/>
                <w:sz w:val="22"/>
                <w:szCs w:val="22"/>
              </w:rPr>
            </w:pPr>
          </w:p>
          <w:p w14:paraId="68E504F1" w14:textId="77777777" w:rsidR="009E44FB" w:rsidRPr="00B941A9" w:rsidRDefault="009E44FB" w:rsidP="009E44FB">
            <w:pPr>
              <w:overflowPunct/>
              <w:autoSpaceDE/>
              <w:autoSpaceDN/>
              <w:adjustRightInd/>
              <w:spacing w:line="276" w:lineRule="auto"/>
              <w:textAlignment w:val="auto"/>
              <w:rPr>
                <w:rFonts w:ascii="Barlow" w:hAnsi="Barlow" w:cs="Arial"/>
                <w:sz w:val="22"/>
                <w:szCs w:val="22"/>
              </w:rPr>
            </w:pPr>
          </w:p>
          <w:p w14:paraId="34FB7309" w14:textId="77777777" w:rsidR="009E44FB" w:rsidRPr="00B941A9" w:rsidRDefault="009E44FB" w:rsidP="009E44FB">
            <w:pPr>
              <w:overflowPunct/>
              <w:autoSpaceDE/>
              <w:autoSpaceDN/>
              <w:adjustRightInd/>
              <w:spacing w:line="276" w:lineRule="auto"/>
              <w:textAlignment w:val="auto"/>
              <w:rPr>
                <w:rFonts w:ascii="Barlow" w:hAnsi="Barlow" w:cs="Arial"/>
                <w:sz w:val="22"/>
                <w:szCs w:val="22"/>
              </w:rPr>
            </w:pPr>
            <w:r w:rsidRPr="00B941A9">
              <w:rPr>
                <w:rFonts w:ascii="Barlow" w:hAnsi="Barlow" w:cs="Arial"/>
                <w:sz w:val="22"/>
                <w:szCs w:val="22"/>
              </w:rPr>
              <w:t xml:space="preserve">_______________       </w:t>
            </w:r>
          </w:p>
          <w:p w14:paraId="2D78DFCF" w14:textId="77777777" w:rsidR="009E44FB" w:rsidRPr="00B941A9" w:rsidRDefault="009E44FB" w:rsidP="009E44FB">
            <w:pPr>
              <w:spacing w:line="276" w:lineRule="auto"/>
              <w:rPr>
                <w:rFonts w:ascii="Barlow" w:hAnsi="Barlow" w:cs="Arial"/>
                <w:b/>
                <w:bCs/>
                <w:sz w:val="22"/>
                <w:szCs w:val="22"/>
              </w:rPr>
            </w:pPr>
            <w:r w:rsidRPr="00B941A9">
              <w:rPr>
                <w:rFonts w:ascii="Barlow" w:hAnsi="Barlow" w:cs="Arial"/>
                <w:b/>
                <w:bCs/>
                <w:sz w:val="22"/>
                <w:szCs w:val="22"/>
              </w:rPr>
              <w:t>Kreditavimo skyriaus vadovas</w:t>
            </w:r>
          </w:p>
          <w:p w14:paraId="112EE33E" w14:textId="77777777" w:rsidR="009E44FB" w:rsidRPr="00B941A9" w:rsidRDefault="009E44FB" w:rsidP="009E44FB">
            <w:pPr>
              <w:overflowPunct/>
              <w:autoSpaceDE/>
              <w:autoSpaceDN/>
              <w:adjustRightInd/>
              <w:spacing w:line="276" w:lineRule="auto"/>
              <w:textAlignment w:val="auto"/>
              <w:rPr>
                <w:rFonts w:ascii="Barlow" w:hAnsi="Barlow" w:cs="Arial"/>
                <w:b/>
                <w:bCs/>
                <w:sz w:val="22"/>
                <w:szCs w:val="22"/>
              </w:rPr>
            </w:pPr>
            <w:r w:rsidRPr="00B941A9">
              <w:rPr>
                <w:rFonts w:ascii="Barlow" w:hAnsi="Barlow" w:cs="Arial"/>
                <w:sz w:val="22"/>
                <w:szCs w:val="22"/>
              </w:rPr>
              <w:t>Laimis Kindurys</w:t>
            </w:r>
          </w:p>
          <w:p w14:paraId="2F317AE2" w14:textId="77777777" w:rsidR="009E44FB" w:rsidRPr="00B941A9" w:rsidRDefault="009E44FB" w:rsidP="009E44FB">
            <w:pPr>
              <w:widowControl w:val="0"/>
              <w:overflowPunct/>
              <w:autoSpaceDE/>
              <w:autoSpaceDN/>
              <w:adjustRightInd/>
              <w:spacing w:line="276" w:lineRule="auto"/>
              <w:contextualSpacing/>
              <w:textAlignment w:val="auto"/>
              <w:rPr>
                <w:rFonts w:ascii="Barlow" w:hAnsi="Barlow"/>
                <w:sz w:val="22"/>
                <w:szCs w:val="22"/>
              </w:rPr>
            </w:pPr>
          </w:p>
        </w:tc>
      </w:tr>
    </w:tbl>
    <w:p w14:paraId="6BE25F9C" w14:textId="77777777" w:rsidR="000C710E" w:rsidRPr="00B941A9" w:rsidRDefault="000C710E" w:rsidP="000C710E">
      <w:pPr>
        <w:rPr>
          <w:rFonts w:ascii="Barlow" w:hAnsi="Barlow"/>
          <w:sz w:val="22"/>
          <w:szCs w:val="22"/>
        </w:rPr>
      </w:pPr>
    </w:p>
    <w:sectPr w:rsidR="000C710E" w:rsidRPr="00B941A9" w:rsidSect="00B941A9">
      <w:headerReference w:type="even" r:id="rId13"/>
      <w:headerReference w:type="default" r:id="rId14"/>
      <w:footerReference w:type="even" r:id="rId15"/>
      <w:footerReference w:type="default" r:id="rId16"/>
      <w:headerReference w:type="first" r:id="rId17"/>
      <w:footerReference w:type="first" r:id="rId18"/>
      <w:pgSz w:w="12240" w:h="15840"/>
      <w:pgMar w:top="1418" w:right="1134" w:bottom="1418"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0158D" w14:textId="77777777" w:rsidR="001F491D" w:rsidRDefault="001F491D">
      <w:r>
        <w:separator/>
      </w:r>
    </w:p>
  </w:endnote>
  <w:endnote w:type="continuationSeparator" w:id="0">
    <w:p w14:paraId="1C7A3132" w14:textId="77777777" w:rsidR="001F491D" w:rsidRDefault="001F4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Barlow">
    <w:altName w:val="Calibri"/>
    <w:charset w:val="00"/>
    <w:family w:val="auto"/>
    <w:pitch w:val="variable"/>
    <w:sig w:usb0="20000007" w:usb1="00000000" w:usb2="00000000" w:usb3="00000000" w:csb0="00000193"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7268163"/>
      <w:docPartObj>
        <w:docPartGallery w:val="Page Numbers (Bottom of Page)"/>
        <w:docPartUnique/>
      </w:docPartObj>
    </w:sdtPr>
    <w:sdtEndPr/>
    <w:sdtContent>
      <w:p w14:paraId="0F6C9260" w14:textId="2AB114B5" w:rsidR="00B941A9" w:rsidRDefault="00B941A9">
        <w:pPr>
          <w:pStyle w:val="Footer"/>
          <w:jc w:val="right"/>
        </w:pPr>
        <w:r>
          <w:fldChar w:fldCharType="begin"/>
        </w:r>
        <w:r>
          <w:instrText>PAGE   \* MERGEFORMAT</w:instrText>
        </w:r>
        <w:r>
          <w:fldChar w:fldCharType="separate"/>
        </w:r>
        <w:r>
          <w:t>2</w:t>
        </w:r>
        <w:r>
          <w:fldChar w:fldCharType="end"/>
        </w:r>
      </w:p>
    </w:sdtContent>
  </w:sdt>
  <w:p w14:paraId="217538D4" w14:textId="77777777" w:rsidR="00B941A9" w:rsidRDefault="00B941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8B3FD" w14:textId="77777777" w:rsidR="00B941A9" w:rsidRDefault="00B941A9">
    <w:pPr>
      <w:pStyle w:val="Footer"/>
      <w:jc w:val="right"/>
    </w:pPr>
  </w:p>
  <w:sdt>
    <w:sdtPr>
      <w:id w:val="-844327446"/>
      <w:docPartObj>
        <w:docPartGallery w:val="Page Numbers (Bottom of Page)"/>
        <w:docPartUnique/>
      </w:docPartObj>
    </w:sdtPr>
    <w:sdtEndPr/>
    <w:sdtContent>
      <w:p w14:paraId="105C80EC" w14:textId="418B765D" w:rsidR="00B941A9" w:rsidRDefault="00B941A9">
        <w:pPr>
          <w:pStyle w:val="Footer"/>
          <w:jc w:val="right"/>
        </w:pPr>
        <w:r>
          <w:fldChar w:fldCharType="begin"/>
        </w:r>
        <w:r>
          <w:instrText>PAGE   \* MERGEFORMAT</w:instrText>
        </w:r>
        <w:r>
          <w:fldChar w:fldCharType="separate"/>
        </w:r>
        <w:r>
          <w:t>2</w:t>
        </w:r>
        <w:r>
          <w:fldChar w:fldCharType="end"/>
        </w:r>
      </w:p>
    </w:sdtContent>
  </w:sdt>
  <w:p w14:paraId="1F65A316" w14:textId="77777777" w:rsidR="00B941A9" w:rsidRDefault="00B941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EA252" w14:textId="77777777" w:rsidR="00C61FFC" w:rsidRDefault="00C61FF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7092479"/>
      <w:docPartObj>
        <w:docPartGallery w:val="Page Numbers (Bottom of Page)"/>
        <w:docPartUnique/>
      </w:docPartObj>
    </w:sdtPr>
    <w:sdtEndPr/>
    <w:sdtContent>
      <w:p w14:paraId="3BE6E426" w14:textId="4D630021" w:rsidR="00B941A9" w:rsidRDefault="00B941A9">
        <w:pPr>
          <w:pStyle w:val="Footer"/>
          <w:jc w:val="right"/>
        </w:pPr>
        <w:r>
          <w:fldChar w:fldCharType="begin"/>
        </w:r>
        <w:r>
          <w:instrText>PAGE   \* MERGEFORMAT</w:instrText>
        </w:r>
        <w:r>
          <w:fldChar w:fldCharType="separate"/>
        </w:r>
        <w:r>
          <w:t>2</w:t>
        </w:r>
        <w:r>
          <w:fldChar w:fldCharType="end"/>
        </w:r>
      </w:p>
    </w:sdtContent>
  </w:sdt>
  <w:p w14:paraId="02C722BD" w14:textId="77777777" w:rsidR="00017D39" w:rsidRDefault="00017D3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6130156"/>
      <w:docPartObj>
        <w:docPartGallery w:val="Page Numbers (Bottom of Page)"/>
        <w:docPartUnique/>
      </w:docPartObj>
    </w:sdtPr>
    <w:sdtEndPr/>
    <w:sdtContent>
      <w:p w14:paraId="1779233F" w14:textId="352F336F" w:rsidR="00B941A9" w:rsidRDefault="00B941A9">
        <w:pPr>
          <w:pStyle w:val="Footer"/>
          <w:jc w:val="right"/>
        </w:pPr>
        <w:r>
          <w:fldChar w:fldCharType="begin"/>
        </w:r>
        <w:r>
          <w:instrText>PAGE   \* MERGEFORMAT</w:instrText>
        </w:r>
        <w:r>
          <w:fldChar w:fldCharType="separate"/>
        </w:r>
        <w:r>
          <w:t>2</w:t>
        </w:r>
        <w:r>
          <w:fldChar w:fldCharType="end"/>
        </w:r>
      </w:p>
    </w:sdtContent>
  </w:sdt>
  <w:p w14:paraId="77757F5E" w14:textId="77777777" w:rsidR="00017D39" w:rsidRDefault="00017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E7F4B" w14:textId="77777777" w:rsidR="001F491D" w:rsidRDefault="001F491D">
      <w:r>
        <w:separator/>
      </w:r>
    </w:p>
  </w:footnote>
  <w:footnote w:type="continuationSeparator" w:id="0">
    <w:p w14:paraId="2EA32967" w14:textId="77777777" w:rsidR="001F491D" w:rsidRDefault="001F4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996C8" w14:textId="77777777" w:rsidR="00B941A9" w:rsidRPr="005E62FB" w:rsidRDefault="00B941A9" w:rsidP="00B941A9">
    <w:pPr>
      <w:pStyle w:val="Header"/>
      <w:jc w:val="center"/>
      <w:rPr>
        <w:rFonts w:ascii="Times New Roman" w:hAnsi="Times New Roman"/>
      </w:rPr>
    </w:pPr>
    <w:r w:rsidRPr="00DA657D">
      <w:rPr>
        <w:noProof/>
      </w:rPr>
      <mc:AlternateContent>
        <mc:Choice Requires="wps">
          <w:drawing>
            <wp:anchor distT="0" distB="0" distL="114300" distR="114300" simplePos="0" relativeHeight="251664384" behindDoc="0" locked="0" layoutInCell="1" allowOverlap="1" wp14:anchorId="747A548A" wp14:editId="140A22D4">
              <wp:simplePos x="0" y="0"/>
              <wp:positionH relativeFrom="page">
                <wp:posOffset>91937</wp:posOffset>
              </wp:positionH>
              <wp:positionV relativeFrom="page">
                <wp:posOffset>790299</wp:posOffset>
              </wp:positionV>
              <wp:extent cx="7559675" cy="35560"/>
              <wp:effectExtent l="0" t="0" r="22225" b="21590"/>
              <wp:wrapNone/>
              <wp:docPr id="4" name="Rectangle 4"/>
              <wp:cNvGraphicFramePr/>
              <a:graphic xmlns:a="http://schemas.openxmlformats.org/drawingml/2006/main">
                <a:graphicData uri="http://schemas.microsoft.com/office/word/2010/wordprocessingShape">
                  <wps:wsp>
                    <wps:cNvSpPr/>
                    <wps:spPr>
                      <a:xfrm>
                        <a:off x="0" y="0"/>
                        <a:ext cx="7559675" cy="35560"/>
                      </a:xfrm>
                      <a:prstGeom prst="rect">
                        <a:avLst/>
                      </a:prstGeom>
                      <a:solidFill>
                        <a:srgbClr val="003878"/>
                      </a:solidFill>
                      <a:ln w="12700" cap="flat" cmpd="sng" algn="ctr">
                        <a:solidFill>
                          <a:srgbClr val="4472C4">
                            <a:shade val="50000"/>
                          </a:srgbClr>
                        </a:solidFill>
                        <a:prstDash val="solid"/>
                        <a:miter lim="800000"/>
                      </a:ln>
                      <a:effectLst/>
                    </wps:spPr>
                    <wps:txbx>
                      <w:txbxContent>
                        <w:p w14:paraId="635A0C2F" w14:textId="77777777" w:rsidR="00B941A9" w:rsidRDefault="00B941A9" w:rsidP="00B941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A548A" id="Rectangle 4" o:spid="_x0000_s1026" style="position:absolute;left:0;text-align:left;margin-left:7.25pt;margin-top:62.25pt;width:595.25pt;height:2.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" fillcolor="#003878" strokecolor="#2f528f" strokeweight="1pt">
              <v:textbox>
                <w:txbxContent>
                  <w:p w14:paraId="635A0C2F" w14:textId="77777777" w:rsidR="00B941A9" w:rsidRDefault="00B941A9" w:rsidP="00B941A9">
                    <w:pPr>
                      <w:jc w:val="center"/>
                    </w:pPr>
                  </w:p>
                </w:txbxContent>
              </v:textbox>
              <w10:wrap anchorx="page" anchory="page"/>
            </v:rect>
          </w:pict>
        </mc:Fallback>
      </mc:AlternateContent>
    </w:r>
    <w:r w:rsidRPr="00DA657D">
      <w:rPr>
        <w:noProof/>
      </w:rPr>
      <w:drawing>
        <wp:anchor distT="0" distB="0" distL="114300" distR="114300" simplePos="0" relativeHeight="251663360" behindDoc="1" locked="0" layoutInCell="1" allowOverlap="1" wp14:anchorId="63E6D9AF" wp14:editId="2A39F108">
          <wp:simplePos x="0" y="0"/>
          <wp:positionH relativeFrom="page">
            <wp:posOffset>723569</wp:posOffset>
          </wp:positionH>
          <wp:positionV relativeFrom="page">
            <wp:posOffset>103367</wp:posOffset>
          </wp:positionV>
          <wp:extent cx="352425" cy="719235"/>
          <wp:effectExtent l="0" t="0" r="0" b="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Graphic 6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57929" cy="730467"/>
                  </a:xfrm>
                  <a:prstGeom prst="rect">
                    <a:avLst/>
                  </a:prstGeom>
                </pic:spPr>
              </pic:pic>
            </a:graphicData>
          </a:graphic>
          <wp14:sizeRelH relativeFrom="margin">
            <wp14:pctWidth>0</wp14:pctWidth>
          </wp14:sizeRelH>
          <wp14:sizeRelV relativeFrom="margin">
            <wp14:pctHeight>0</wp14:pctHeight>
          </wp14:sizeRelV>
        </wp:anchor>
      </w:drawing>
    </w:r>
  </w:p>
  <w:p w14:paraId="3AD59BC4" w14:textId="77777777" w:rsidR="00B941A9" w:rsidRDefault="00B941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59BC7" w14:textId="7990AF8E" w:rsidR="00B941A9" w:rsidRDefault="00B941A9" w:rsidP="00A34144">
    <w:pPr>
      <w:pStyle w:val="Header"/>
      <w:jc w:val="center"/>
      <w:rPr>
        <w:rFonts w:ascii="Times New Roman" w:hAnsi="Times New Roman"/>
      </w:rPr>
    </w:pPr>
  </w:p>
  <w:p w14:paraId="6BB446DA" w14:textId="3EABD0E6" w:rsidR="000508C7" w:rsidRPr="005E62FB" w:rsidRDefault="00B941A9" w:rsidP="00A34144">
    <w:pPr>
      <w:pStyle w:val="Header"/>
      <w:jc w:val="center"/>
      <w:rPr>
        <w:rFonts w:ascii="Times New Roman" w:hAnsi="Times New Roman"/>
      </w:rPr>
    </w:pPr>
    <w:r w:rsidRPr="00DA657D">
      <w:rPr>
        <w:noProof/>
      </w:rPr>
      <mc:AlternateContent>
        <mc:Choice Requires="wps">
          <w:drawing>
            <wp:anchor distT="0" distB="0" distL="114300" distR="114300" simplePos="0" relativeHeight="251661312" behindDoc="0" locked="0" layoutInCell="1" allowOverlap="1" wp14:anchorId="0D12C923" wp14:editId="7B441F5E">
              <wp:simplePos x="0" y="0"/>
              <wp:positionH relativeFrom="page">
                <wp:posOffset>91937</wp:posOffset>
              </wp:positionH>
              <wp:positionV relativeFrom="page">
                <wp:posOffset>790299</wp:posOffset>
              </wp:positionV>
              <wp:extent cx="7559675" cy="35560"/>
              <wp:effectExtent l="0" t="0" r="22225" b="21590"/>
              <wp:wrapNone/>
              <wp:docPr id="60" name="Rectangle 60"/>
              <wp:cNvGraphicFramePr/>
              <a:graphic xmlns:a="http://schemas.openxmlformats.org/drawingml/2006/main">
                <a:graphicData uri="http://schemas.microsoft.com/office/word/2010/wordprocessingShape">
                  <wps:wsp>
                    <wps:cNvSpPr/>
                    <wps:spPr>
                      <a:xfrm>
                        <a:off x="0" y="0"/>
                        <a:ext cx="7559675" cy="35560"/>
                      </a:xfrm>
                      <a:prstGeom prst="rect">
                        <a:avLst/>
                      </a:prstGeom>
                      <a:solidFill>
                        <a:srgbClr val="003878"/>
                      </a:solidFill>
                      <a:ln w="12700" cap="flat" cmpd="sng" algn="ctr">
                        <a:solidFill>
                          <a:srgbClr val="4472C4">
                            <a:shade val="50000"/>
                          </a:srgbClr>
                        </a:solidFill>
                        <a:prstDash val="solid"/>
                        <a:miter lim="800000"/>
                      </a:ln>
                      <a:effectLst/>
                    </wps:spPr>
                    <wps:txbx>
                      <w:txbxContent>
                        <w:p w14:paraId="68B65B3D" w14:textId="77777777" w:rsidR="00B941A9" w:rsidRDefault="00B941A9" w:rsidP="00B941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2C923" id="Rectangle 60" o:spid="_x0000_s1027" style="position:absolute;left:0;text-align:left;margin-left:7.25pt;margin-top:62.25pt;width:595.25pt;height:2.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" fillcolor="#003878" strokecolor="#2f528f" strokeweight="1pt">
              <v:textbox>
                <w:txbxContent>
                  <w:p w14:paraId="68B65B3D" w14:textId="77777777" w:rsidR="00B941A9" w:rsidRDefault="00B941A9" w:rsidP="00B941A9">
                    <w:pPr>
                      <w:jc w:val="center"/>
                    </w:pPr>
                  </w:p>
                </w:txbxContent>
              </v:textbox>
              <w10:wrap anchorx="page" anchory="page"/>
            </v:rect>
          </w:pict>
        </mc:Fallback>
      </mc:AlternateContent>
    </w:r>
    <w:r w:rsidRPr="00DA657D">
      <w:rPr>
        <w:noProof/>
      </w:rPr>
      <w:drawing>
        <wp:anchor distT="0" distB="0" distL="114300" distR="114300" simplePos="0" relativeHeight="251659264" behindDoc="1" locked="0" layoutInCell="1" allowOverlap="1" wp14:anchorId="2052FCC0" wp14:editId="04D12154">
          <wp:simplePos x="0" y="0"/>
          <wp:positionH relativeFrom="page">
            <wp:posOffset>723569</wp:posOffset>
          </wp:positionH>
          <wp:positionV relativeFrom="page">
            <wp:posOffset>103367</wp:posOffset>
          </wp:positionV>
          <wp:extent cx="352425" cy="719235"/>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Graphic 6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57929" cy="73046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641D5" w14:textId="77777777" w:rsidR="00C61FFC" w:rsidRDefault="00C61F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58D6E" w14:textId="77777777" w:rsidR="00B941A9" w:rsidRPr="005E62FB" w:rsidRDefault="00B941A9" w:rsidP="00B941A9">
    <w:pPr>
      <w:pStyle w:val="Header"/>
      <w:jc w:val="center"/>
      <w:rPr>
        <w:rFonts w:ascii="Times New Roman" w:hAnsi="Times New Roman"/>
      </w:rPr>
    </w:pPr>
    <w:r w:rsidRPr="00DA657D">
      <w:rPr>
        <w:noProof/>
      </w:rPr>
      <mc:AlternateContent>
        <mc:Choice Requires="wps">
          <w:drawing>
            <wp:anchor distT="0" distB="0" distL="114300" distR="114300" simplePos="0" relativeHeight="251670528" behindDoc="0" locked="0" layoutInCell="1" allowOverlap="1" wp14:anchorId="437F73FA" wp14:editId="0B910E72">
              <wp:simplePos x="0" y="0"/>
              <wp:positionH relativeFrom="page">
                <wp:posOffset>91937</wp:posOffset>
              </wp:positionH>
              <wp:positionV relativeFrom="page">
                <wp:posOffset>790299</wp:posOffset>
              </wp:positionV>
              <wp:extent cx="7559675" cy="35560"/>
              <wp:effectExtent l="0" t="0" r="22225" b="21590"/>
              <wp:wrapNone/>
              <wp:docPr id="8" name="Rectangle 8"/>
              <wp:cNvGraphicFramePr/>
              <a:graphic xmlns:a="http://schemas.openxmlformats.org/drawingml/2006/main">
                <a:graphicData uri="http://schemas.microsoft.com/office/word/2010/wordprocessingShape">
                  <wps:wsp>
                    <wps:cNvSpPr/>
                    <wps:spPr>
                      <a:xfrm>
                        <a:off x="0" y="0"/>
                        <a:ext cx="7559675" cy="35560"/>
                      </a:xfrm>
                      <a:prstGeom prst="rect">
                        <a:avLst/>
                      </a:prstGeom>
                      <a:solidFill>
                        <a:srgbClr val="003878"/>
                      </a:solidFill>
                      <a:ln w="12700" cap="flat" cmpd="sng" algn="ctr">
                        <a:solidFill>
                          <a:srgbClr val="4472C4">
                            <a:shade val="50000"/>
                          </a:srgbClr>
                        </a:solidFill>
                        <a:prstDash val="solid"/>
                        <a:miter lim="800000"/>
                      </a:ln>
                      <a:effectLst/>
                    </wps:spPr>
                    <wps:txbx>
                      <w:txbxContent>
                        <w:p w14:paraId="2F7370E6" w14:textId="77777777" w:rsidR="00B941A9" w:rsidRDefault="00B941A9" w:rsidP="00B941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F73FA" id="Rectangle 8" o:spid="_x0000_s1028" style="position:absolute;left:0;text-align:left;margin-left:7.25pt;margin-top:62.25pt;width:595.25pt;height:2.8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" fillcolor="#003878" strokecolor="#2f528f" strokeweight="1pt">
              <v:textbox>
                <w:txbxContent>
                  <w:p w14:paraId="2F7370E6" w14:textId="77777777" w:rsidR="00B941A9" w:rsidRDefault="00B941A9" w:rsidP="00B941A9">
                    <w:pPr>
                      <w:jc w:val="center"/>
                    </w:pPr>
                  </w:p>
                </w:txbxContent>
              </v:textbox>
              <w10:wrap anchorx="page" anchory="page"/>
            </v:rect>
          </w:pict>
        </mc:Fallback>
      </mc:AlternateContent>
    </w:r>
    <w:r w:rsidRPr="00DA657D">
      <w:rPr>
        <w:noProof/>
      </w:rPr>
      <w:drawing>
        <wp:anchor distT="0" distB="0" distL="114300" distR="114300" simplePos="0" relativeHeight="251669504" behindDoc="1" locked="0" layoutInCell="1" allowOverlap="1" wp14:anchorId="56E3EFF9" wp14:editId="017A0505">
          <wp:simplePos x="0" y="0"/>
          <wp:positionH relativeFrom="page">
            <wp:posOffset>723569</wp:posOffset>
          </wp:positionH>
          <wp:positionV relativeFrom="page">
            <wp:posOffset>103367</wp:posOffset>
          </wp:positionV>
          <wp:extent cx="352425" cy="719235"/>
          <wp:effectExtent l="0" t="0" r="0" b="0"/>
          <wp:wrapNone/>
          <wp:docPr id="10" name="Graph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Graphic 6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57929" cy="730467"/>
                  </a:xfrm>
                  <a:prstGeom prst="rect">
                    <a:avLst/>
                  </a:prstGeom>
                </pic:spPr>
              </pic:pic>
            </a:graphicData>
          </a:graphic>
          <wp14:sizeRelH relativeFrom="margin">
            <wp14:pctWidth>0</wp14:pctWidth>
          </wp14:sizeRelH>
          <wp14:sizeRelV relativeFrom="margin">
            <wp14:pctHeight>0</wp14:pctHeight>
          </wp14:sizeRelV>
        </wp:anchor>
      </w:drawing>
    </w:r>
  </w:p>
  <w:p w14:paraId="4D56404D" w14:textId="0D71651B" w:rsidR="002C0A53" w:rsidRDefault="00C82ED9" w:rsidP="00017D39">
    <w:pPr>
      <w:pStyle w:val="Header"/>
      <w:jc w:val="center"/>
    </w:pPr>
  </w:p>
  <w:p w14:paraId="00EDA145" w14:textId="20E480D3" w:rsidR="002C0A53" w:rsidRDefault="00C82ED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1D007" w14:textId="77777777" w:rsidR="00B941A9" w:rsidRPr="005E62FB" w:rsidRDefault="00B941A9" w:rsidP="00B941A9">
    <w:pPr>
      <w:pStyle w:val="Header"/>
      <w:jc w:val="center"/>
      <w:rPr>
        <w:rFonts w:ascii="Times New Roman" w:hAnsi="Times New Roman"/>
      </w:rPr>
    </w:pPr>
    <w:r w:rsidRPr="00DA657D">
      <w:rPr>
        <w:noProof/>
      </w:rPr>
      <mc:AlternateContent>
        <mc:Choice Requires="wps">
          <w:drawing>
            <wp:anchor distT="0" distB="0" distL="114300" distR="114300" simplePos="0" relativeHeight="251667456" behindDoc="0" locked="0" layoutInCell="1" allowOverlap="1" wp14:anchorId="1026782F" wp14:editId="2EDD5C2C">
              <wp:simplePos x="0" y="0"/>
              <wp:positionH relativeFrom="page">
                <wp:posOffset>91937</wp:posOffset>
              </wp:positionH>
              <wp:positionV relativeFrom="page">
                <wp:posOffset>790299</wp:posOffset>
              </wp:positionV>
              <wp:extent cx="7559675" cy="35560"/>
              <wp:effectExtent l="0" t="0" r="22225" b="21590"/>
              <wp:wrapNone/>
              <wp:docPr id="6" name="Rectangle 6"/>
              <wp:cNvGraphicFramePr/>
              <a:graphic xmlns:a="http://schemas.openxmlformats.org/drawingml/2006/main">
                <a:graphicData uri="http://schemas.microsoft.com/office/word/2010/wordprocessingShape">
                  <wps:wsp>
                    <wps:cNvSpPr/>
                    <wps:spPr>
                      <a:xfrm>
                        <a:off x="0" y="0"/>
                        <a:ext cx="7559675" cy="35560"/>
                      </a:xfrm>
                      <a:prstGeom prst="rect">
                        <a:avLst/>
                      </a:prstGeom>
                      <a:solidFill>
                        <a:srgbClr val="003878"/>
                      </a:solidFill>
                      <a:ln w="12700" cap="flat" cmpd="sng" algn="ctr">
                        <a:solidFill>
                          <a:srgbClr val="4472C4">
                            <a:shade val="50000"/>
                          </a:srgbClr>
                        </a:solidFill>
                        <a:prstDash val="solid"/>
                        <a:miter lim="800000"/>
                      </a:ln>
                      <a:effectLst/>
                    </wps:spPr>
                    <wps:txbx>
                      <w:txbxContent>
                        <w:p w14:paraId="302E9B1B" w14:textId="77777777" w:rsidR="00B941A9" w:rsidRDefault="00B941A9" w:rsidP="00B941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6782F" id="Rectangle 6" o:spid="_x0000_s1029" style="position:absolute;left:0;text-align:left;margin-left:7.25pt;margin-top:62.25pt;width:595.25pt;height:2.8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" fillcolor="#003878" strokecolor="#2f528f" strokeweight="1pt">
              <v:textbox>
                <w:txbxContent>
                  <w:p w14:paraId="302E9B1B" w14:textId="77777777" w:rsidR="00B941A9" w:rsidRDefault="00B941A9" w:rsidP="00B941A9">
                    <w:pPr>
                      <w:jc w:val="center"/>
                    </w:pPr>
                  </w:p>
                </w:txbxContent>
              </v:textbox>
              <w10:wrap anchorx="page" anchory="page"/>
            </v:rect>
          </w:pict>
        </mc:Fallback>
      </mc:AlternateContent>
    </w:r>
    <w:r w:rsidRPr="00DA657D">
      <w:rPr>
        <w:noProof/>
      </w:rPr>
      <w:drawing>
        <wp:anchor distT="0" distB="0" distL="114300" distR="114300" simplePos="0" relativeHeight="251666432" behindDoc="1" locked="0" layoutInCell="1" allowOverlap="1" wp14:anchorId="7D25C731" wp14:editId="2D57A062">
          <wp:simplePos x="0" y="0"/>
          <wp:positionH relativeFrom="page">
            <wp:posOffset>723569</wp:posOffset>
          </wp:positionH>
          <wp:positionV relativeFrom="page">
            <wp:posOffset>103367</wp:posOffset>
          </wp:positionV>
          <wp:extent cx="352425" cy="719235"/>
          <wp:effectExtent l="0" t="0" r="0" b="0"/>
          <wp:wrapNone/>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Graphic 6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57929" cy="730467"/>
                  </a:xfrm>
                  <a:prstGeom prst="rect">
                    <a:avLst/>
                  </a:prstGeom>
                </pic:spPr>
              </pic:pic>
            </a:graphicData>
          </a:graphic>
          <wp14:sizeRelH relativeFrom="margin">
            <wp14:pctWidth>0</wp14:pctWidth>
          </wp14:sizeRelH>
          <wp14:sizeRelV relativeFrom="margin">
            <wp14:pctHeight>0</wp14:pctHeight>
          </wp14:sizeRelV>
        </wp:anchor>
      </w:drawing>
    </w:r>
  </w:p>
  <w:p w14:paraId="2530AAE8" w14:textId="08D7F85E" w:rsidR="00B9775C" w:rsidRDefault="00C82ED9" w:rsidP="00AF5A1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40CD4"/>
    <w:multiLevelType w:val="hybridMultilevel"/>
    <w:tmpl w:val="F176028A"/>
    <w:lvl w:ilvl="0" w:tplc="57EA1FB6">
      <w:start w:val="1"/>
      <w:numFmt w:val="decimal"/>
      <w:lvlText w:val="%1."/>
      <w:lvlJc w:val="left"/>
      <w:pPr>
        <w:ind w:left="817" w:hanging="360"/>
      </w:pPr>
      <w:rPr>
        <w:rFonts w:hint="default"/>
      </w:rPr>
    </w:lvl>
    <w:lvl w:ilvl="1" w:tplc="04270019">
      <w:start w:val="1"/>
      <w:numFmt w:val="lowerLetter"/>
      <w:lvlText w:val="%2."/>
      <w:lvlJc w:val="left"/>
      <w:pPr>
        <w:ind w:left="1537" w:hanging="360"/>
      </w:pPr>
    </w:lvl>
    <w:lvl w:ilvl="2" w:tplc="0427001B" w:tentative="1">
      <w:start w:val="1"/>
      <w:numFmt w:val="lowerRoman"/>
      <w:lvlText w:val="%3."/>
      <w:lvlJc w:val="right"/>
      <w:pPr>
        <w:ind w:left="2257" w:hanging="180"/>
      </w:pPr>
    </w:lvl>
    <w:lvl w:ilvl="3" w:tplc="0427000F" w:tentative="1">
      <w:start w:val="1"/>
      <w:numFmt w:val="decimal"/>
      <w:lvlText w:val="%4."/>
      <w:lvlJc w:val="left"/>
      <w:pPr>
        <w:ind w:left="2977" w:hanging="360"/>
      </w:pPr>
    </w:lvl>
    <w:lvl w:ilvl="4" w:tplc="04270019" w:tentative="1">
      <w:start w:val="1"/>
      <w:numFmt w:val="lowerLetter"/>
      <w:lvlText w:val="%5."/>
      <w:lvlJc w:val="left"/>
      <w:pPr>
        <w:ind w:left="3697" w:hanging="360"/>
      </w:pPr>
    </w:lvl>
    <w:lvl w:ilvl="5" w:tplc="0427001B" w:tentative="1">
      <w:start w:val="1"/>
      <w:numFmt w:val="lowerRoman"/>
      <w:lvlText w:val="%6."/>
      <w:lvlJc w:val="right"/>
      <w:pPr>
        <w:ind w:left="4417" w:hanging="180"/>
      </w:pPr>
    </w:lvl>
    <w:lvl w:ilvl="6" w:tplc="0427000F" w:tentative="1">
      <w:start w:val="1"/>
      <w:numFmt w:val="decimal"/>
      <w:lvlText w:val="%7."/>
      <w:lvlJc w:val="left"/>
      <w:pPr>
        <w:ind w:left="5137" w:hanging="360"/>
      </w:pPr>
    </w:lvl>
    <w:lvl w:ilvl="7" w:tplc="04270019" w:tentative="1">
      <w:start w:val="1"/>
      <w:numFmt w:val="lowerLetter"/>
      <w:lvlText w:val="%8."/>
      <w:lvlJc w:val="left"/>
      <w:pPr>
        <w:ind w:left="5857" w:hanging="360"/>
      </w:pPr>
    </w:lvl>
    <w:lvl w:ilvl="8" w:tplc="0427001B" w:tentative="1">
      <w:start w:val="1"/>
      <w:numFmt w:val="lowerRoman"/>
      <w:lvlText w:val="%9."/>
      <w:lvlJc w:val="right"/>
      <w:pPr>
        <w:ind w:left="6577" w:hanging="180"/>
      </w:pPr>
    </w:lvl>
  </w:abstractNum>
  <w:abstractNum w:abstractNumId="1" w15:restartNumberingAfterBreak="0">
    <w:nsid w:val="33700F9B"/>
    <w:multiLevelType w:val="multilevel"/>
    <w:tmpl w:val="AE4C397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FB3734E"/>
    <w:multiLevelType w:val="multilevel"/>
    <w:tmpl w:val="EB4081F0"/>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410806CE"/>
    <w:multiLevelType w:val="multilevel"/>
    <w:tmpl w:val="ED3A6EB6"/>
    <w:lvl w:ilvl="0">
      <w:start w:val="1"/>
      <w:numFmt w:val="decimal"/>
      <w:lvlText w:val="%1."/>
      <w:lvlJc w:val="left"/>
      <w:pPr>
        <w:ind w:left="458" w:hanging="432"/>
      </w:pPr>
      <w:rPr>
        <w:rFonts w:hint="default"/>
      </w:rPr>
    </w:lvl>
    <w:lvl w:ilvl="1">
      <w:start w:val="1"/>
      <w:numFmt w:val="decimal"/>
      <w:pStyle w:val="Heading2"/>
      <w:lvlText w:val="%1.%2"/>
      <w:lvlJc w:val="left"/>
      <w:pPr>
        <w:ind w:left="602" w:hanging="576"/>
      </w:pPr>
      <w:rPr>
        <w:b w:val="0"/>
        <w:bCs/>
      </w:rPr>
    </w:lvl>
    <w:lvl w:ilvl="2">
      <w:start w:val="1"/>
      <w:numFmt w:val="decimal"/>
      <w:pStyle w:val="Heading3"/>
      <w:lvlText w:val="%1.%2.%3"/>
      <w:lvlJc w:val="left"/>
      <w:pPr>
        <w:ind w:left="746" w:hanging="720"/>
      </w:pPr>
    </w:lvl>
    <w:lvl w:ilvl="3">
      <w:start w:val="1"/>
      <w:numFmt w:val="decimal"/>
      <w:pStyle w:val="Heading4"/>
      <w:lvlText w:val="%1.%2.%3.%4"/>
      <w:lvlJc w:val="left"/>
      <w:pPr>
        <w:ind w:left="890" w:hanging="864"/>
      </w:pPr>
    </w:lvl>
    <w:lvl w:ilvl="4">
      <w:start w:val="1"/>
      <w:numFmt w:val="decimal"/>
      <w:pStyle w:val="Heading5"/>
      <w:lvlText w:val="%1.%2.%3.%4.%5"/>
      <w:lvlJc w:val="left"/>
      <w:pPr>
        <w:ind w:left="1034" w:hanging="1008"/>
      </w:pPr>
    </w:lvl>
    <w:lvl w:ilvl="5">
      <w:start w:val="1"/>
      <w:numFmt w:val="decimal"/>
      <w:pStyle w:val="Heading6"/>
      <w:lvlText w:val="%1.%2.%3.%4.%5.%6"/>
      <w:lvlJc w:val="left"/>
      <w:pPr>
        <w:ind w:left="1178" w:hanging="1152"/>
      </w:pPr>
    </w:lvl>
    <w:lvl w:ilvl="6">
      <w:start w:val="1"/>
      <w:numFmt w:val="decimal"/>
      <w:pStyle w:val="Heading7"/>
      <w:lvlText w:val="%1.%2.%3.%4.%5.%6.%7"/>
      <w:lvlJc w:val="left"/>
      <w:pPr>
        <w:ind w:left="1322" w:hanging="1296"/>
      </w:pPr>
    </w:lvl>
    <w:lvl w:ilvl="7">
      <w:start w:val="1"/>
      <w:numFmt w:val="decimal"/>
      <w:pStyle w:val="Heading8"/>
      <w:lvlText w:val="%1.%2.%3.%4.%5.%6.%7.%8"/>
      <w:lvlJc w:val="left"/>
      <w:pPr>
        <w:ind w:left="1466" w:hanging="1440"/>
      </w:pPr>
    </w:lvl>
    <w:lvl w:ilvl="8">
      <w:start w:val="1"/>
      <w:numFmt w:val="decimal"/>
      <w:pStyle w:val="Heading9"/>
      <w:lvlText w:val="%1.%2.%3.%4.%5.%6.%7.%8.%9"/>
      <w:lvlJc w:val="left"/>
      <w:pPr>
        <w:ind w:left="1610" w:hanging="1584"/>
      </w:pPr>
    </w:lvl>
  </w:abstractNum>
  <w:abstractNum w:abstractNumId="4" w15:restartNumberingAfterBreak="0">
    <w:nsid w:val="431E1CD6"/>
    <w:multiLevelType w:val="multilevel"/>
    <w:tmpl w:val="0427001F"/>
    <w:styleLink w:val="Style1"/>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F6E6EB2"/>
    <w:multiLevelType w:val="hybridMultilevel"/>
    <w:tmpl w:val="C45C87CC"/>
    <w:lvl w:ilvl="0" w:tplc="4B009182">
      <w:start w:val="10"/>
      <w:numFmt w:val="decimal"/>
      <w:lvlText w:val="%1."/>
      <w:lvlJc w:val="left"/>
      <w:pPr>
        <w:ind w:left="817" w:hanging="360"/>
      </w:pPr>
      <w:rPr>
        <w:rFonts w:hint="default"/>
      </w:rPr>
    </w:lvl>
    <w:lvl w:ilvl="1" w:tplc="04270019">
      <w:start w:val="1"/>
      <w:numFmt w:val="lowerLetter"/>
      <w:lvlText w:val="%2."/>
      <w:lvlJc w:val="left"/>
      <w:pPr>
        <w:ind w:left="1537" w:hanging="360"/>
      </w:pPr>
    </w:lvl>
    <w:lvl w:ilvl="2" w:tplc="0427001B" w:tentative="1">
      <w:start w:val="1"/>
      <w:numFmt w:val="lowerRoman"/>
      <w:lvlText w:val="%3."/>
      <w:lvlJc w:val="right"/>
      <w:pPr>
        <w:ind w:left="2257" w:hanging="180"/>
      </w:pPr>
    </w:lvl>
    <w:lvl w:ilvl="3" w:tplc="0427000F" w:tentative="1">
      <w:start w:val="1"/>
      <w:numFmt w:val="decimal"/>
      <w:lvlText w:val="%4."/>
      <w:lvlJc w:val="left"/>
      <w:pPr>
        <w:ind w:left="2977" w:hanging="360"/>
      </w:pPr>
    </w:lvl>
    <w:lvl w:ilvl="4" w:tplc="04270019" w:tentative="1">
      <w:start w:val="1"/>
      <w:numFmt w:val="lowerLetter"/>
      <w:lvlText w:val="%5."/>
      <w:lvlJc w:val="left"/>
      <w:pPr>
        <w:ind w:left="3697" w:hanging="360"/>
      </w:pPr>
    </w:lvl>
    <w:lvl w:ilvl="5" w:tplc="0427001B" w:tentative="1">
      <w:start w:val="1"/>
      <w:numFmt w:val="lowerRoman"/>
      <w:lvlText w:val="%6."/>
      <w:lvlJc w:val="right"/>
      <w:pPr>
        <w:ind w:left="4417" w:hanging="180"/>
      </w:pPr>
    </w:lvl>
    <w:lvl w:ilvl="6" w:tplc="0427000F" w:tentative="1">
      <w:start w:val="1"/>
      <w:numFmt w:val="decimal"/>
      <w:lvlText w:val="%7."/>
      <w:lvlJc w:val="left"/>
      <w:pPr>
        <w:ind w:left="5137" w:hanging="360"/>
      </w:pPr>
    </w:lvl>
    <w:lvl w:ilvl="7" w:tplc="04270019" w:tentative="1">
      <w:start w:val="1"/>
      <w:numFmt w:val="lowerLetter"/>
      <w:lvlText w:val="%8."/>
      <w:lvlJc w:val="left"/>
      <w:pPr>
        <w:ind w:left="5857" w:hanging="360"/>
      </w:pPr>
    </w:lvl>
    <w:lvl w:ilvl="8" w:tplc="0427001B" w:tentative="1">
      <w:start w:val="1"/>
      <w:numFmt w:val="lowerRoman"/>
      <w:lvlText w:val="%9."/>
      <w:lvlJc w:val="right"/>
      <w:pPr>
        <w:ind w:left="6577" w:hanging="180"/>
      </w:pPr>
    </w:lvl>
  </w:abstractNum>
  <w:abstractNum w:abstractNumId="6" w15:restartNumberingAfterBreak="0">
    <w:nsid w:val="5C9D427F"/>
    <w:multiLevelType w:val="multilevel"/>
    <w:tmpl w:val="E1B2E564"/>
    <w:lvl w:ilvl="0">
      <w:start w:val="1"/>
      <w:numFmt w:val="decimal"/>
      <w:lvlText w:val="%1."/>
      <w:lvlJc w:val="left"/>
      <w:pPr>
        <w:ind w:left="360" w:hanging="360"/>
      </w:pPr>
      <w:rPr>
        <w:rFonts w:hint="default"/>
      </w:rPr>
    </w:lvl>
    <w:lvl w:ilvl="1">
      <w:start w:val="1"/>
      <w:numFmt w:val="decimal"/>
      <w:lvlText w:val="%1.%2."/>
      <w:lvlJc w:val="left"/>
      <w:pPr>
        <w:ind w:left="574" w:hanging="432"/>
      </w:pPr>
      <w:rPr>
        <w:rFonts w:ascii="Barlow" w:hAnsi="Barlow" w:cs="Times New Roman" w:hint="default"/>
        <w:b w:val="0"/>
        <w:bCs w:val="0"/>
      </w:rPr>
    </w:lvl>
    <w:lvl w:ilvl="2">
      <w:start w:val="1"/>
      <w:numFmt w:val="decimal"/>
      <w:lvlText w:val="%1.%2.%3."/>
      <w:lvlJc w:val="left"/>
      <w:pPr>
        <w:ind w:left="930"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D8329EA"/>
    <w:multiLevelType w:val="hybridMultilevel"/>
    <w:tmpl w:val="C45C87CC"/>
    <w:lvl w:ilvl="0" w:tplc="4B009182">
      <w:start w:val="10"/>
      <w:numFmt w:val="decimal"/>
      <w:lvlText w:val="%1."/>
      <w:lvlJc w:val="left"/>
      <w:pPr>
        <w:ind w:left="817" w:hanging="360"/>
      </w:pPr>
      <w:rPr>
        <w:rFonts w:hint="default"/>
      </w:rPr>
    </w:lvl>
    <w:lvl w:ilvl="1" w:tplc="04270019">
      <w:start w:val="1"/>
      <w:numFmt w:val="lowerLetter"/>
      <w:lvlText w:val="%2."/>
      <w:lvlJc w:val="left"/>
      <w:pPr>
        <w:ind w:left="1537" w:hanging="360"/>
      </w:pPr>
    </w:lvl>
    <w:lvl w:ilvl="2" w:tplc="0427001B" w:tentative="1">
      <w:start w:val="1"/>
      <w:numFmt w:val="lowerRoman"/>
      <w:lvlText w:val="%3."/>
      <w:lvlJc w:val="right"/>
      <w:pPr>
        <w:ind w:left="2257" w:hanging="180"/>
      </w:pPr>
    </w:lvl>
    <w:lvl w:ilvl="3" w:tplc="0427000F" w:tentative="1">
      <w:start w:val="1"/>
      <w:numFmt w:val="decimal"/>
      <w:lvlText w:val="%4."/>
      <w:lvlJc w:val="left"/>
      <w:pPr>
        <w:ind w:left="2977" w:hanging="360"/>
      </w:pPr>
    </w:lvl>
    <w:lvl w:ilvl="4" w:tplc="04270019" w:tentative="1">
      <w:start w:val="1"/>
      <w:numFmt w:val="lowerLetter"/>
      <w:lvlText w:val="%5."/>
      <w:lvlJc w:val="left"/>
      <w:pPr>
        <w:ind w:left="3697" w:hanging="360"/>
      </w:pPr>
    </w:lvl>
    <w:lvl w:ilvl="5" w:tplc="0427001B" w:tentative="1">
      <w:start w:val="1"/>
      <w:numFmt w:val="lowerRoman"/>
      <w:lvlText w:val="%6."/>
      <w:lvlJc w:val="right"/>
      <w:pPr>
        <w:ind w:left="4417" w:hanging="180"/>
      </w:pPr>
    </w:lvl>
    <w:lvl w:ilvl="6" w:tplc="0427000F" w:tentative="1">
      <w:start w:val="1"/>
      <w:numFmt w:val="decimal"/>
      <w:lvlText w:val="%7."/>
      <w:lvlJc w:val="left"/>
      <w:pPr>
        <w:ind w:left="5137" w:hanging="360"/>
      </w:pPr>
    </w:lvl>
    <w:lvl w:ilvl="7" w:tplc="04270019" w:tentative="1">
      <w:start w:val="1"/>
      <w:numFmt w:val="lowerLetter"/>
      <w:lvlText w:val="%8."/>
      <w:lvlJc w:val="left"/>
      <w:pPr>
        <w:ind w:left="5857" w:hanging="360"/>
      </w:pPr>
    </w:lvl>
    <w:lvl w:ilvl="8" w:tplc="0427001B" w:tentative="1">
      <w:start w:val="1"/>
      <w:numFmt w:val="lowerRoman"/>
      <w:lvlText w:val="%9."/>
      <w:lvlJc w:val="right"/>
      <w:pPr>
        <w:ind w:left="6577" w:hanging="180"/>
      </w:pPr>
    </w:lvl>
  </w:abstractNum>
  <w:abstractNum w:abstractNumId="8" w15:restartNumberingAfterBreak="0">
    <w:nsid w:val="740A794E"/>
    <w:multiLevelType w:val="multilevel"/>
    <w:tmpl w:val="0427001F"/>
    <w:numStyleLink w:val="Style1"/>
  </w:abstractNum>
  <w:abstractNum w:abstractNumId="9" w15:restartNumberingAfterBreak="0">
    <w:nsid w:val="7EA01577"/>
    <w:multiLevelType w:val="hybridMultilevel"/>
    <w:tmpl w:val="FECA2124"/>
    <w:lvl w:ilvl="0" w:tplc="B490AA34">
      <w:start w:val="2020"/>
      <w:numFmt w:val="bullet"/>
      <w:lvlText w:val="-"/>
      <w:lvlJc w:val="left"/>
      <w:pPr>
        <w:ind w:left="720" w:hanging="360"/>
      </w:pPr>
      <w:rPr>
        <w:rFonts w:ascii="Verdana" w:eastAsia="Times New Roman" w:hAnsi="Verdana"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3"/>
  </w:num>
  <w:num w:numId="4">
    <w:abstractNumId w:val="1"/>
  </w:num>
  <w:num w:numId="5">
    <w:abstractNumId w:val="0"/>
  </w:num>
  <w:num w:numId="6">
    <w:abstractNumId w:val="5"/>
  </w:num>
  <w:num w:numId="7">
    <w:abstractNumId w:val="7"/>
  </w:num>
  <w:num w:numId="8">
    <w:abstractNumId w:val="2"/>
  </w:num>
  <w:num w:numId="9">
    <w:abstractNumId w:val="8"/>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3F6"/>
    <w:rsid w:val="00000F87"/>
    <w:rsid w:val="00017D39"/>
    <w:rsid w:val="000508C7"/>
    <w:rsid w:val="000823F6"/>
    <w:rsid w:val="000B4652"/>
    <w:rsid w:val="000C710E"/>
    <w:rsid w:val="00111ECD"/>
    <w:rsid w:val="001159C7"/>
    <w:rsid w:val="00115BB6"/>
    <w:rsid w:val="001224F2"/>
    <w:rsid w:val="001B5DF7"/>
    <w:rsid w:val="001C3B68"/>
    <w:rsid w:val="001C7CAD"/>
    <w:rsid w:val="001F491D"/>
    <w:rsid w:val="00216428"/>
    <w:rsid w:val="00220043"/>
    <w:rsid w:val="00232AF1"/>
    <w:rsid w:val="00246EA9"/>
    <w:rsid w:val="0030396A"/>
    <w:rsid w:val="003410E1"/>
    <w:rsid w:val="00361B08"/>
    <w:rsid w:val="00391326"/>
    <w:rsid w:val="003931C6"/>
    <w:rsid w:val="003B3334"/>
    <w:rsid w:val="003B6D07"/>
    <w:rsid w:val="003C66E9"/>
    <w:rsid w:val="003D4C98"/>
    <w:rsid w:val="003E21E9"/>
    <w:rsid w:val="0047553C"/>
    <w:rsid w:val="00477424"/>
    <w:rsid w:val="004816C1"/>
    <w:rsid w:val="004840CD"/>
    <w:rsid w:val="004D0DDD"/>
    <w:rsid w:val="004D40A8"/>
    <w:rsid w:val="00504E84"/>
    <w:rsid w:val="00506235"/>
    <w:rsid w:val="00514FCE"/>
    <w:rsid w:val="0054501F"/>
    <w:rsid w:val="00557DD4"/>
    <w:rsid w:val="00570B98"/>
    <w:rsid w:val="00585ED6"/>
    <w:rsid w:val="005A4F72"/>
    <w:rsid w:val="005D11EA"/>
    <w:rsid w:val="005E7035"/>
    <w:rsid w:val="005F689F"/>
    <w:rsid w:val="00617F50"/>
    <w:rsid w:val="00631E0F"/>
    <w:rsid w:val="00671A3D"/>
    <w:rsid w:val="006823CC"/>
    <w:rsid w:val="006C5182"/>
    <w:rsid w:val="006C64CA"/>
    <w:rsid w:val="00772ED2"/>
    <w:rsid w:val="007A05B8"/>
    <w:rsid w:val="007A2E78"/>
    <w:rsid w:val="007B5C33"/>
    <w:rsid w:val="007C2157"/>
    <w:rsid w:val="007F2BF0"/>
    <w:rsid w:val="0081064F"/>
    <w:rsid w:val="00811531"/>
    <w:rsid w:val="00861E56"/>
    <w:rsid w:val="0086786A"/>
    <w:rsid w:val="00893D22"/>
    <w:rsid w:val="008A7060"/>
    <w:rsid w:val="008B6367"/>
    <w:rsid w:val="008E7ADE"/>
    <w:rsid w:val="00905784"/>
    <w:rsid w:val="009A07E2"/>
    <w:rsid w:val="009A1357"/>
    <w:rsid w:val="009D48F4"/>
    <w:rsid w:val="009E44FB"/>
    <w:rsid w:val="009F1EAE"/>
    <w:rsid w:val="009F2ED9"/>
    <w:rsid w:val="009F567C"/>
    <w:rsid w:val="009F7EDF"/>
    <w:rsid w:val="00A01E14"/>
    <w:rsid w:val="00A1667D"/>
    <w:rsid w:val="00A42724"/>
    <w:rsid w:val="00A843D3"/>
    <w:rsid w:val="00A97130"/>
    <w:rsid w:val="00AD2875"/>
    <w:rsid w:val="00AD792B"/>
    <w:rsid w:val="00B124DA"/>
    <w:rsid w:val="00B2590F"/>
    <w:rsid w:val="00B35A71"/>
    <w:rsid w:val="00B47AE5"/>
    <w:rsid w:val="00B76926"/>
    <w:rsid w:val="00B87D8D"/>
    <w:rsid w:val="00B941A9"/>
    <w:rsid w:val="00BA045A"/>
    <w:rsid w:val="00BA0479"/>
    <w:rsid w:val="00C11300"/>
    <w:rsid w:val="00C239D5"/>
    <w:rsid w:val="00C31F52"/>
    <w:rsid w:val="00C61FFC"/>
    <w:rsid w:val="00C82ED9"/>
    <w:rsid w:val="00C855EC"/>
    <w:rsid w:val="00CF56E8"/>
    <w:rsid w:val="00D57965"/>
    <w:rsid w:val="00D72A23"/>
    <w:rsid w:val="00D92C90"/>
    <w:rsid w:val="00DB7098"/>
    <w:rsid w:val="00DD19C6"/>
    <w:rsid w:val="00DF00A2"/>
    <w:rsid w:val="00E31F42"/>
    <w:rsid w:val="00E53D3D"/>
    <w:rsid w:val="00E5735A"/>
    <w:rsid w:val="00E770C0"/>
    <w:rsid w:val="00E77600"/>
    <w:rsid w:val="00E85126"/>
    <w:rsid w:val="00EC5D55"/>
    <w:rsid w:val="00ED301E"/>
    <w:rsid w:val="00ED30BE"/>
    <w:rsid w:val="00F02D7D"/>
    <w:rsid w:val="00F04E74"/>
    <w:rsid w:val="00F21B39"/>
    <w:rsid w:val="00F327E6"/>
    <w:rsid w:val="00F946B2"/>
    <w:rsid w:val="00FC5C32"/>
    <w:rsid w:val="00FF1F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66A66D7"/>
  <w15:chartTrackingRefBased/>
  <w15:docId w15:val="{ED9BFF80-DC4B-47D6-838A-0AD604D2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3F6"/>
    <w:pPr>
      <w:overflowPunct w:val="0"/>
      <w:autoSpaceDE w:val="0"/>
      <w:autoSpaceDN w:val="0"/>
      <w:adjustRightInd w:val="0"/>
      <w:spacing w:after="0" w:line="240" w:lineRule="auto"/>
      <w:textAlignment w:val="baseline"/>
    </w:pPr>
    <w:rPr>
      <w:rFonts w:ascii="TimesLT" w:eastAsia="Times New Roman" w:hAnsi="TimesLT" w:cs="Times New Roman"/>
      <w:sz w:val="24"/>
      <w:szCs w:val="20"/>
    </w:rPr>
  </w:style>
  <w:style w:type="paragraph" w:styleId="Heading1">
    <w:name w:val="heading 1"/>
    <w:basedOn w:val="Normal"/>
    <w:next w:val="Normal"/>
    <w:link w:val="Heading1Char"/>
    <w:uiPriority w:val="9"/>
    <w:qFormat/>
    <w:rsid w:val="000823F6"/>
    <w:pPr>
      <w:keepNext/>
      <w:overflowPunct/>
      <w:autoSpaceDE/>
      <w:autoSpaceDN/>
      <w:adjustRightInd/>
      <w:spacing w:after="240"/>
      <w:textAlignment w:val="auto"/>
      <w:outlineLvl w:val="0"/>
    </w:pPr>
    <w:rPr>
      <w:rFonts w:ascii="Times New Roman" w:eastAsia="MS Mincho" w:hAnsi="Times New Roman"/>
      <w:b/>
      <w:snapToGrid w:val="0"/>
      <w:szCs w:val="22"/>
      <w:lang w:val="en-GB" w:eastAsia="ja-JP"/>
    </w:rPr>
  </w:style>
  <w:style w:type="paragraph" w:styleId="Heading2">
    <w:name w:val="heading 2"/>
    <w:basedOn w:val="Normal"/>
    <w:next w:val="Normal"/>
    <w:link w:val="Heading2Char"/>
    <w:uiPriority w:val="9"/>
    <w:unhideWhenUsed/>
    <w:qFormat/>
    <w:rsid w:val="000823F6"/>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823F6"/>
    <w:pPr>
      <w:keepNext/>
      <w:keepLines/>
      <w:numPr>
        <w:ilvl w:val="2"/>
        <w:numId w:val="1"/>
      </w:numPr>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0823F6"/>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823F6"/>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823F6"/>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823F6"/>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823F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823F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3F6"/>
    <w:rPr>
      <w:rFonts w:ascii="Times New Roman" w:eastAsia="MS Mincho" w:hAnsi="Times New Roman" w:cs="Times New Roman"/>
      <w:b/>
      <w:snapToGrid w:val="0"/>
      <w:sz w:val="24"/>
      <w:lang w:val="en-GB" w:eastAsia="ja-JP"/>
    </w:rPr>
  </w:style>
  <w:style w:type="character" w:customStyle="1" w:styleId="Heading2Char">
    <w:name w:val="Heading 2 Char"/>
    <w:basedOn w:val="DefaultParagraphFont"/>
    <w:link w:val="Heading2"/>
    <w:uiPriority w:val="9"/>
    <w:rsid w:val="000823F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823F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0823F6"/>
    <w:rPr>
      <w:rFonts w:asciiTheme="majorHAnsi" w:eastAsiaTheme="majorEastAsia" w:hAnsiTheme="majorHAnsi" w:cstheme="majorBidi"/>
      <w:i/>
      <w:iCs/>
      <w:color w:val="2F5496" w:themeColor="accent1" w:themeShade="BF"/>
      <w:sz w:val="24"/>
      <w:szCs w:val="20"/>
    </w:rPr>
  </w:style>
  <w:style w:type="character" w:customStyle="1" w:styleId="Heading5Char">
    <w:name w:val="Heading 5 Char"/>
    <w:basedOn w:val="DefaultParagraphFont"/>
    <w:link w:val="Heading5"/>
    <w:uiPriority w:val="9"/>
    <w:semiHidden/>
    <w:rsid w:val="000823F6"/>
    <w:rPr>
      <w:rFonts w:asciiTheme="majorHAnsi" w:eastAsiaTheme="majorEastAsia" w:hAnsiTheme="majorHAnsi" w:cstheme="majorBidi"/>
      <w:color w:val="2F5496" w:themeColor="accent1" w:themeShade="BF"/>
      <w:sz w:val="24"/>
      <w:szCs w:val="20"/>
    </w:rPr>
  </w:style>
  <w:style w:type="character" w:customStyle="1" w:styleId="Heading6Char">
    <w:name w:val="Heading 6 Char"/>
    <w:basedOn w:val="DefaultParagraphFont"/>
    <w:link w:val="Heading6"/>
    <w:uiPriority w:val="9"/>
    <w:semiHidden/>
    <w:rsid w:val="000823F6"/>
    <w:rPr>
      <w:rFonts w:asciiTheme="majorHAnsi" w:eastAsiaTheme="majorEastAsia" w:hAnsiTheme="majorHAnsi" w:cstheme="majorBidi"/>
      <w:color w:val="1F3763" w:themeColor="accent1" w:themeShade="7F"/>
      <w:sz w:val="24"/>
      <w:szCs w:val="20"/>
    </w:rPr>
  </w:style>
  <w:style w:type="character" w:customStyle="1" w:styleId="Heading7Char">
    <w:name w:val="Heading 7 Char"/>
    <w:basedOn w:val="DefaultParagraphFont"/>
    <w:link w:val="Heading7"/>
    <w:uiPriority w:val="9"/>
    <w:semiHidden/>
    <w:rsid w:val="000823F6"/>
    <w:rPr>
      <w:rFonts w:asciiTheme="majorHAnsi" w:eastAsiaTheme="majorEastAsia" w:hAnsiTheme="majorHAnsi" w:cstheme="majorBidi"/>
      <w:i/>
      <w:iCs/>
      <w:color w:val="1F3763" w:themeColor="accent1" w:themeShade="7F"/>
      <w:sz w:val="24"/>
      <w:szCs w:val="20"/>
    </w:rPr>
  </w:style>
  <w:style w:type="character" w:customStyle="1" w:styleId="Heading8Char">
    <w:name w:val="Heading 8 Char"/>
    <w:basedOn w:val="DefaultParagraphFont"/>
    <w:link w:val="Heading8"/>
    <w:uiPriority w:val="9"/>
    <w:semiHidden/>
    <w:rsid w:val="000823F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823F6"/>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rsid w:val="000823F6"/>
    <w:pPr>
      <w:spacing w:after="120"/>
    </w:pPr>
  </w:style>
  <w:style w:type="character" w:customStyle="1" w:styleId="BodyTextChar">
    <w:name w:val="Body Text Char"/>
    <w:basedOn w:val="DefaultParagraphFont"/>
    <w:link w:val="BodyText"/>
    <w:rsid w:val="000823F6"/>
    <w:rPr>
      <w:rFonts w:ascii="TimesLT" w:eastAsia="Times New Roman" w:hAnsi="TimesLT" w:cs="Times New Roman"/>
      <w:sz w:val="24"/>
      <w:szCs w:val="20"/>
    </w:rPr>
  </w:style>
  <w:style w:type="paragraph" w:styleId="BodyTextIndent">
    <w:name w:val="Body Text Indent"/>
    <w:basedOn w:val="Normal"/>
    <w:link w:val="BodyTextIndentChar"/>
    <w:uiPriority w:val="99"/>
    <w:semiHidden/>
    <w:unhideWhenUsed/>
    <w:rsid w:val="000823F6"/>
    <w:pPr>
      <w:spacing w:after="120"/>
      <w:ind w:left="283"/>
    </w:pPr>
  </w:style>
  <w:style w:type="character" w:customStyle="1" w:styleId="BodyTextIndentChar">
    <w:name w:val="Body Text Indent Char"/>
    <w:basedOn w:val="DefaultParagraphFont"/>
    <w:link w:val="BodyTextIndent"/>
    <w:uiPriority w:val="99"/>
    <w:semiHidden/>
    <w:rsid w:val="000823F6"/>
    <w:rPr>
      <w:rFonts w:ascii="TimesLT" w:eastAsia="Times New Roman" w:hAnsi="TimesLT" w:cs="Times New Roman"/>
      <w:sz w:val="24"/>
      <w:szCs w:val="20"/>
    </w:rPr>
  </w:style>
  <w:style w:type="paragraph" w:styleId="BodyTextFirstIndent2">
    <w:name w:val="Body Text First Indent 2"/>
    <w:basedOn w:val="BodyTextIndent"/>
    <w:link w:val="BodyTextFirstIndent2Char"/>
    <w:rsid w:val="000823F6"/>
    <w:pPr>
      <w:ind w:firstLine="210"/>
    </w:pPr>
  </w:style>
  <w:style w:type="character" w:customStyle="1" w:styleId="BodyTextFirstIndent2Char">
    <w:name w:val="Body Text First Indent 2 Char"/>
    <w:basedOn w:val="BodyTextIndentChar"/>
    <w:link w:val="BodyTextFirstIndent2"/>
    <w:rsid w:val="000823F6"/>
    <w:rPr>
      <w:rFonts w:ascii="TimesLT" w:eastAsia="Times New Roman" w:hAnsi="TimesLT" w:cs="Times New Roman"/>
      <w:sz w:val="24"/>
      <w:szCs w:val="20"/>
    </w:rPr>
  </w:style>
  <w:style w:type="paragraph" w:styleId="BodyTextFirstIndent">
    <w:name w:val="Body Text First Indent"/>
    <w:basedOn w:val="BodyText"/>
    <w:link w:val="BodyTextFirstIndentChar"/>
    <w:uiPriority w:val="99"/>
    <w:unhideWhenUsed/>
    <w:rsid w:val="000823F6"/>
    <w:pPr>
      <w:spacing w:after="0"/>
      <w:ind w:firstLine="360"/>
    </w:pPr>
  </w:style>
  <w:style w:type="character" w:customStyle="1" w:styleId="BodyTextFirstIndentChar">
    <w:name w:val="Body Text First Indent Char"/>
    <w:basedOn w:val="BodyTextChar"/>
    <w:link w:val="BodyTextFirstIndent"/>
    <w:uiPriority w:val="99"/>
    <w:rsid w:val="000823F6"/>
    <w:rPr>
      <w:rFonts w:ascii="TimesLT" w:eastAsia="Times New Roman" w:hAnsi="TimesLT" w:cs="Times New Roman"/>
      <w:sz w:val="24"/>
      <w:szCs w:val="20"/>
    </w:rPr>
  </w:style>
  <w:style w:type="paragraph" w:styleId="Header">
    <w:name w:val="header"/>
    <w:basedOn w:val="Normal"/>
    <w:link w:val="HeaderChar"/>
    <w:uiPriority w:val="99"/>
    <w:unhideWhenUsed/>
    <w:rsid w:val="000823F6"/>
    <w:pPr>
      <w:tabs>
        <w:tab w:val="center" w:pos="4986"/>
        <w:tab w:val="right" w:pos="9972"/>
      </w:tabs>
    </w:pPr>
  </w:style>
  <w:style w:type="character" w:customStyle="1" w:styleId="HeaderChar">
    <w:name w:val="Header Char"/>
    <w:basedOn w:val="DefaultParagraphFont"/>
    <w:link w:val="Header"/>
    <w:uiPriority w:val="99"/>
    <w:rsid w:val="000823F6"/>
    <w:rPr>
      <w:rFonts w:ascii="TimesLT" w:eastAsia="Times New Roman" w:hAnsi="TimesLT" w:cs="Times New Roman"/>
      <w:sz w:val="24"/>
      <w:szCs w:val="20"/>
    </w:rPr>
  </w:style>
  <w:style w:type="character" w:styleId="CommentReference">
    <w:name w:val="annotation reference"/>
    <w:basedOn w:val="DefaultParagraphFont"/>
    <w:uiPriority w:val="99"/>
    <w:semiHidden/>
    <w:unhideWhenUsed/>
    <w:rsid w:val="000823F6"/>
    <w:rPr>
      <w:sz w:val="16"/>
      <w:szCs w:val="16"/>
    </w:rPr>
  </w:style>
  <w:style w:type="paragraph" w:styleId="CommentText">
    <w:name w:val="annotation text"/>
    <w:basedOn w:val="Normal"/>
    <w:link w:val="CommentTextChar"/>
    <w:uiPriority w:val="99"/>
    <w:unhideWhenUsed/>
    <w:rsid w:val="000823F6"/>
    <w:rPr>
      <w:sz w:val="20"/>
    </w:rPr>
  </w:style>
  <w:style w:type="character" w:customStyle="1" w:styleId="CommentTextChar">
    <w:name w:val="Comment Text Char"/>
    <w:basedOn w:val="DefaultParagraphFont"/>
    <w:link w:val="CommentText"/>
    <w:uiPriority w:val="99"/>
    <w:rsid w:val="000823F6"/>
    <w:rPr>
      <w:rFonts w:ascii="TimesLT" w:eastAsia="Times New Roman" w:hAnsi="TimesLT" w:cs="Times New Roman"/>
      <w:sz w:val="20"/>
      <w:szCs w:val="20"/>
    </w:rPr>
  </w:style>
  <w:style w:type="paragraph" w:styleId="BalloonText">
    <w:name w:val="Balloon Text"/>
    <w:basedOn w:val="Normal"/>
    <w:link w:val="BalloonTextChar"/>
    <w:uiPriority w:val="99"/>
    <w:semiHidden/>
    <w:unhideWhenUsed/>
    <w:rsid w:val="000823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3F6"/>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772ED2"/>
    <w:rPr>
      <w:b/>
      <w:bCs/>
    </w:rPr>
  </w:style>
  <w:style w:type="character" w:customStyle="1" w:styleId="CommentSubjectChar">
    <w:name w:val="Comment Subject Char"/>
    <w:basedOn w:val="CommentTextChar"/>
    <w:link w:val="CommentSubject"/>
    <w:uiPriority w:val="99"/>
    <w:semiHidden/>
    <w:rsid w:val="00772ED2"/>
    <w:rPr>
      <w:rFonts w:ascii="TimesLT" w:eastAsia="Times New Roman" w:hAnsi="TimesLT" w:cs="Times New Roman"/>
      <w:b/>
      <w:bCs/>
      <w:sz w:val="20"/>
      <w:szCs w:val="20"/>
    </w:rPr>
  </w:style>
  <w:style w:type="paragraph" w:styleId="ListParagraph">
    <w:name w:val="List Paragraph"/>
    <w:basedOn w:val="Normal"/>
    <w:link w:val="ListParagraphChar"/>
    <w:uiPriority w:val="34"/>
    <w:qFormat/>
    <w:rsid w:val="00F327E6"/>
    <w:pPr>
      <w:ind w:left="720"/>
      <w:contextualSpacing/>
    </w:pPr>
  </w:style>
  <w:style w:type="paragraph" w:styleId="Footer">
    <w:name w:val="footer"/>
    <w:basedOn w:val="Normal"/>
    <w:link w:val="FooterChar"/>
    <w:uiPriority w:val="99"/>
    <w:unhideWhenUsed/>
    <w:rsid w:val="00017D39"/>
    <w:pPr>
      <w:tabs>
        <w:tab w:val="center" w:pos="4819"/>
        <w:tab w:val="right" w:pos="9638"/>
      </w:tabs>
    </w:pPr>
  </w:style>
  <w:style w:type="character" w:customStyle="1" w:styleId="FooterChar">
    <w:name w:val="Footer Char"/>
    <w:basedOn w:val="DefaultParagraphFont"/>
    <w:link w:val="Footer"/>
    <w:uiPriority w:val="99"/>
    <w:rsid w:val="00017D39"/>
    <w:rPr>
      <w:rFonts w:ascii="TimesLT" w:eastAsia="Times New Roman" w:hAnsi="TimesLT" w:cs="Times New Roman"/>
      <w:sz w:val="24"/>
      <w:szCs w:val="20"/>
    </w:rPr>
  </w:style>
  <w:style w:type="character" w:customStyle="1" w:styleId="ListParagraphChar">
    <w:name w:val="List Paragraph Char"/>
    <w:link w:val="ListParagraph"/>
    <w:uiPriority w:val="34"/>
    <w:locked/>
    <w:rsid w:val="009F567C"/>
    <w:rPr>
      <w:rFonts w:ascii="TimesLT" w:eastAsia="Times New Roman" w:hAnsi="TimesLT" w:cs="Times New Roman"/>
      <w:sz w:val="24"/>
      <w:szCs w:val="20"/>
    </w:rPr>
  </w:style>
  <w:style w:type="numbering" w:customStyle="1" w:styleId="Style1">
    <w:name w:val="Style1"/>
    <w:uiPriority w:val="99"/>
    <w:rsid w:val="00E5735A"/>
    <w:pPr>
      <w:numPr>
        <w:numId w:val="10"/>
      </w:numPr>
    </w:pPr>
  </w:style>
  <w:style w:type="character" w:styleId="Hyperlink">
    <w:name w:val="Hyperlink"/>
    <w:basedOn w:val="DefaultParagraphFont"/>
    <w:uiPriority w:val="99"/>
    <w:unhideWhenUsed/>
    <w:rsid w:val="00B87D8D"/>
    <w:rPr>
      <w:color w:val="0563C1" w:themeColor="hyperlink"/>
      <w:u w:val="single"/>
    </w:rPr>
  </w:style>
  <w:style w:type="character" w:styleId="UnresolvedMention">
    <w:name w:val="Unresolved Mention"/>
    <w:basedOn w:val="DefaultParagraphFont"/>
    <w:uiPriority w:val="99"/>
    <w:semiHidden/>
    <w:unhideWhenUsed/>
    <w:rsid w:val="00B87D8D"/>
    <w:rPr>
      <w:color w:val="605E5C"/>
      <w:shd w:val="clear" w:color="auto" w:fill="E1DFDD"/>
    </w:rPr>
  </w:style>
  <w:style w:type="paragraph" w:styleId="NormalWeb">
    <w:name w:val="Normal (Web)"/>
    <w:basedOn w:val="Normal"/>
    <w:rsid w:val="000508C7"/>
    <w:pPr>
      <w:overflowPunct/>
      <w:autoSpaceDE/>
      <w:autoSpaceDN/>
      <w:adjustRightInd/>
      <w:spacing w:before="100" w:beforeAutospacing="1" w:after="100" w:afterAutospacing="1"/>
      <w:textAlignment w:val="auto"/>
    </w:pPr>
    <w:rPr>
      <w:rFonts w:ascii="Times New Roman" w:hAnsi="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4397544">
      <w:bodyDiv w:val="1"/>
      <w:marLeft w:val="0"/>
      <w:marRight w:val="0"/>
      <w:marTop w:val="0"/>
      <w:marBottom w:val="0"/>
      <w:divBdr>
        <w:top w:val="none" w:sz="0" w:space="0" w:color="auto"/>
        <w:left w:val="none" w:sz="0" w:space="0" w:color="auto"/>
        <w:bottom w:val="none" w:sz="0" w:space="0" w:color="auto"/>
        <w:right w:val="none" w:sz="0" w:space="0" w:color="auto"/>
      </w:divBdr>
      <w:divsChild>
        <w:div w:id="981808433">
          <w:marLeft w:val="0"/>
          <w:marRight w:val="0"/>
          <w:marTop w:val="0"/>
          <w:marBottom w:val="0"/>
          <w:divBdr>
            <w:top w:val="none" w:sz="0" w:space="0" w:color="auto"/>
            <w:left w:val="none" w:sz="0" w:space="0" w:color="auto"/>
            <w:bottom w:val="none" w:sz="0" w:space="0" w:color="auto"/>
            <w:right w:val="none" w:sz="0" w:space="0" w:color="auto"/>
          </w:divBdr>
        </w:div>
      </w:divsChild>
    </w:div>
    <w:div w:id="1395010294">
      <w:bodyDiv w:val="1"/>
      <w:marLeft w:val="0"/>
      <w:marRight w:val="0"/>
      <w:marTop w:val="0"/>
      <w:marBottom w:val="0"/>
      <w:divBdr>
        <w:top w:val="none" w:sz="0" w:space="0" w:color="auto"/>
        <w:left w:val="none" w:sz="0" w:space="0" w:color="auto"/>
        <w:bottom w:val="none" w:sz="0" w:space="0" w:color="auto"/>
        <w:right w:val="none" w:sz="0" w:space="0" w:color="auto"/>
      </w:divBdr>
    </w:div>
    <w:div w:id="1894080760">
      <w:bodyDiv w:val="1"/>
      <w:marLeft w:val="0"/>
      <w:marRight w:val="0"/>
      <w:marTop w:val="0"/>
      <w:marBottom w:val="0"/>
      <w:divBdr>
        <w:top w:val="none" w:sz="0" w:space="0" w:color="auto"/>
        <w:left w:val="none" w:sz="0" w:space="0" w:color="auto"/>
        <w:bottom w:val="none" w:sz="0" w:space="0" w:color="auto"/>
        <w:right w:val="none" w:sz="0" w:space="0" w:color="auto"/>
      </w:divBdr>
      <w:divsChild>
        <w:div w:id="1118256035">
          <w:marLeft w:val="0"/>
          <w:marRight w:val="0"/>
          <w:marTop w:val="0"/>
          <w:marBottom w:val="0"/>
          <w:divBdr>
            <w:top w:val="none" w:sz="0" w:space="0" w:color="auto"/>
            <w:left w:val="none" w:sz="0" w:space="0" w:color="auto"/>
            <w:bottom w:val="none" w:sz="0" w:space="0" w:color="auto"/>
            <w:right w:val="none" w:sz="0" w:space="0" w:color="auto"/>
          </w:divBdr>
        </w:div>
      </w:divsChild>
    </w:div>
    <w:div w:id="1898778874">
      <w:bodyDiv w:val="1"/>
      <w:marLeft w:val="0"/>
      <w:marRight w:val="0"/>
      <w:marTop w:val="0"/>
      <w:marBottom w:val="0"/>
      <w:divBdr>
        <w:top w:val="none" w:sz="0" w:space="0" w:color="auto"/>
        <w:left w:val="none" w:sz="0" w:space="0" w:color="auto"/>
        <w:bottom w:val="none" w:sz="0" w:space="0" w:color="auto"/>
        <w:right w:val="none" w:sz="0" w:space="0" w:color="auto"/>
      </w:divBdr>
      <w:divsChild>
        <w:div w:id="1760905981">
          <w:marLeft w:val="0"/>
          <w:marRight w:val="0"/>
          <w:marTop w:val="0"/>
          <w:marBottom w:val="0"/>
          <w:divBdr>
            <w:top w:val="none" w:sz="0" w:space="0" w:color="auto"/>
            <w:left w:val="none" w:sz="0" w:space="0" w:color="auto"/>
            <w:bottom w:val="none" w:sz="0" w:space="0" w:color="auto"/>
            <w:right w:val="none" w:sz="0" w:space="0" w:color="auto"/>
          </w:divBdr>
        </w:div>
      </w:divsChild>
    </w:div>
    <w:div w:id="197802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nvega.lt"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11F4F-D8D1-424D-8D86-55576EC8D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1104</TotalTime>
  <Pages>13</Pages>
  <Words>22703</Words>
  <Characters>12941</Characters>
  <Application>Microsoft Office Word</Application>
  <DocSecurity>0</DocSecurity>
  <Lines>107</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Edvinas Urkis</dc:creator>
  <cp:keywords/>
  <dc:description/>
  <cp:lastModifiedBy>Mantas Maslianikas</cp:lastModifiedBy>
  <cp:revision>76</cp:revision>
  <dcterms:created xsi:type="dcterms:W3CDTF">2020-10-20T05:42:00Z</dcterms:created>
  <dcterms:modified xsi:type="dcterms:W3CDTF">2021-07-21T15:35:00Z</dcterms:modified>
</cp:coreProperties>
</file>